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FCD0" w14:textId="05C725B2" w:rsidR="00D80A0B" w:rsidRPr="000F3D0E" w:rsidRDefault="001954CB" w:rsidP="007D4E26">
      <w:pPr>
        <w:spacing w:after="0" w:line="320" w:lineRule="atLeast"/>
        <w:ind w:left="0" w:firstLine="0"/>
        <w:jc w:val="center"/>
        <w:rPr>
          <w:rFonts w:cstheme="minorHAnsi"/>
          <w:b/>
          <w:bCs/>
          <w:sz w:val="24"/>
          <w:szCs w:val="24"/>
          <w:u w:val="single"/>
        </w:rPr>
      </w:pPr>
      <w:r w:rsidRPr="000F3D0E">
        <w:rPr>
          <w:rFonts w:cstheme="minorHAnsi"/>
          <w:b/>
          <w:bCs/>
          <w:sz w:val="24"/>
          <w:szCs w:val="24"/>
          <w:u w:val="single"/>
        </w:rPr>
        <w:t>CONTRATO-QUADRO PARA A RETOMA DE RESÍDUOS</w:t>
      </w:r>
    </w:p>
    <w:p w14:paraId="41A47BD8" w14:textId="77777777" w:rsidR="007D4E26" w:rsidRDefault="007D4E26" w:rsidP="00D15B75">
      <w:pPr>
        <w:spacing w:after="0" w:line="320" w:lineRule="atLeast"/>
        <w:ind w:left="0" w:firstLine="0"/>
        <w:rPr>
          <w:rFonts w:cstheme="minorHAnsi"/>
        </w:rPr>
      </w:pPr>
    </w:p>
    <w:p w14:paraId="793CE4C3" w14:textId="49684ED1" w:rsidR="004732E5" w:rsidRPr="00DC2E7F" w:rsidRDefault="004732E5" w:rsidP="00D15B75">
      <w:pPr>
        <w:spacing w:after="0" w:line="320" w:lineRule="atLeast"/>
        <w:ind w:left="0" w:firstLine="0"/>
        <w:rPr>
          <w:rFonts w:cstheme="minorHAnsi"/>
        </w:rPr>
      </w:pPr>
      <w:r w:rsidRPr="00DC2E7F">
        <w:rPr>
          <w:rFonts w:cstheme="minorHAnsi"/>
        </w:rPr>
        <w:t xml:space="preserve">Entre: </w:t>
      </w:r>
    </w:p>
    <w:p w14:paraId="3020FF68" w14:textId="058606D4" w:rsidR="004732E5" w:rsidRPr="007D4E26" w:rsidRDefault="00B455FF" w:rsidP="007D4E26">
      <w:pPr>
        <w:spacing w:after="0" w:line="320" w:lineRule="atLeast"/>
        <w:ind w:left="0" w:firstLine="0"/>
        <w:jc w:val="both"/>
        <w:rPr>
          <w:rFonts w:cstheme="minorHAnsi"/>
        </w:rPr>
      </w:pPr>
      <w:r w:rsidRPr="00347868">
        <w:rPr>
          <w:rFonts w:cstheme="minorHAnsi"/>
          <w:b/>
          <w:bCs/>
        </w:rPr>
        <w:t>Sociedade Ponto Verde - Sociedade Gestora de Resíduos de Embalagens, S.A.</w:t>
      </w:r>
      <w:r w:rsidR="005B37BF" w:rsidRPr="007D4E26">
        <w:rPr>
          <w:rFonts w:cstheme="minorHAnsi"/>
        </w:rPr>
        <w:t>,</w:t>
      </w:r>
      <w:r w:rsidRPr="007D4E26">
        <w:rPr>
          <w:rFonts w:cstheme="minorHAnsi"/>
        </w:rPr>
        <w:t xml:space="preserve"> </w:t>
      </w:r>
      <w:r w:rsidR="00A0400E">
        <w:rPr>
          <w:rFonts w:cstheme="minorHAnsi"/>
        </w:rPr>
        <w:t xml:space="preserve">sociedade comercial anónima, </w:t>
      </w:r>
      <w:r w:rsidR="004732E5" w:rsidRPr="007D4E26">
        <w:rPr>
          <w:rFonts w:cstheme="minorHAnsi"/>
        </w:rPr>
        <w:t xml:space="preserve">com sede </w:t>
      </w:r>
      <w:r w:rsidRPr="007D4E26">
        <w:rPr>
          <w:rFonts w:cstheme="minorHAnsi"/>
        </w:rPr>
        <w:t>no Edifício Infante D. Henrique, Rua João Chagas, n.º 53 – 1.º Dto., Cruz Quebrada, Dafundo</w:t>
      </w:r>
      <w:r w:rsidR="004732E5" w:rsidRPr="007D4E26">
        <w:rPr>
          <w:rFonts w:cstheme="minorHAnsi"/>
        </w:rPr>
        <w:t xml:space="preserve">, </w:t>
      </w:r>
      <w:r w:rsidR="00B90C61" w:rsidRPr="007D4E26">
        <w:rPr>
          <w:rFonts w:cstheme="minorHAnsi"/>
        </w:rPr>
        <w:t xml:space="preserve">matriculada na Conservatória do Registo Comercial de Cascais sob o número único de matrícula e de </w:t>
      </w:r>
      <w:r w:rsidR="00281005">
        <w:rPr>
          <w:rFonts w:cstheme="minorHAnsi"/>
        </w:rPr>
        <w:t xml:space="preserve">identificação de </w:t>
      </w:r>
      <w:r w:rsidR="00B90C61" w:rsidRPr="007D4E26">
        <w:rPr>
          <w:rFonts w:cstheme="minorHAnsi"/>
        </w:rPr>
        <w:t>pessoa coletiva 503</w:t>
      </w:r>
      <w:r w:rsidR="00B90C61">
        <w:rPr>
          <w:rFonts w:cstheme="minorHAnsi"/>
        </w:rPr>
        <w:t> </w:t>
      </w:r>
      <w:r w:rsidR="00B90C61" w:rsidRPr="007D4E26">
        <w:rPr>
          <w:rFonts w:cstheme="minorHAnsi"/>
        </w:rPr>
        <w:t>794</w:t>
      </w:r>
      <w:r w:rsidR="00B90C61">
        <w:rPr>
          <w:rFonts w:cstheme="minorHAnsi"/>
        </w:rPr>
        <w:t> </w:t>
      </w:r>
      <w:r w:rsidR="00B90C61" w:rsidRPr="007D4E26">
        <w:rPr>
          <w:rFonts w:cstheme="minorHAnsi"/>
        </w:rPr>
        <w:t>040</w:t>
      </w:r>
      <w:r w:rsidR="00B90C61">
        <w:rPr>
          <w:rFonts w:cstheme="minorHAnsi"/>
        </w:rPr>
        <w:t xml:space="preserve">, </w:t>
      </w:r>
      <w:r w:rsidR="004732E5" w:rsidRPr="007D4E26">
        <w:rPr>
          <w:rFonts w:cstheme="minorHAnsi"/>
        </w:rPr>
        <w:t xml:space="preserve">com o capital social de </w:t>
      </w:r>
      <w:r w:rsidRPr="007D4E26">
        <w:rPr>
          <w:rFonts w:cstheme="minorHAnsi"/>
        </w:rPr>
        <w:t>duzentos e cinquenta mil euros</w:t>
      </w:r>
      <w:r w:rsidR="004732E5" w:rsidRPr="007D4E26">
        <w:rPr>
          <w:rFonts w:cstheme="minorHAnsi"/>
        </w:rPr>
        <w:t xml:space="preserve">, neste ato </w:t>
      </w:r>
      <w:r w:rsidR="00844400">
        <w:rPr>
          <w:rFonts w:cstheme="minorHAnsi"/>
        </w:rPr>
        <w:t xml:space="preserve">devidamente representada nos termos legais e estatutários, </w:t>
      </w:r>
      <w:r w:rsidR="004D537F" w:rsidRPr="007D4E26">
        <w:rPr>
          <w:rFonts w:cstheme="minorHAnsi"/>
        </w:rPr>
        <w:t>doravante designada</w:t>
      </w:r>
      <w:r w:rsidR="00347868">
        <w:rPr>
          <w:rFonts w:cstheme="minorHAnsi"/>
        </w:rPr>
        <w:t>, abreviadamente,</w:t>
      </w:r>
      <w:r w:rsidR="004732E5" w:rsidRPr="007D4E26">
        <w:rPr>
          <w:rFonts w:cstheme="minorHAnsi"/>
        </w:rPr>
        <w:t xml:space="preserve"> por “</w:t>
      </w:r>
      <w:r w:rsidR="00347868">
        <w:rPr>
          <w:rFonts w:cstheme="minorHAnsi"/>
          <w:b/>
          <w:bCs/>
        </w:rPr>
        <w:t>SPV</w:t>
      </w:r>
      <w:r w:rsidR="004732E5" w:rsidRPr="007D4E26">
        <w:rPr>
          <w:rFonts w:cstheme="minorHAnsi"/>
        </w:rPr>
        <w:t xml:space="preserve">”; </w:t>
      </w:r>
    </w:p>
    <w:p w14:paraId="012A1802" w14:textId="6A16CCCC" w:rsidR="004D537F" w:rsidRPr="00347868" w:rsidRDefault="00347868" w:rsidP="00347868">
      <w:pPr>
        <w:spacing w:after="0" w:line="320" w:lineRule="atLeast"/>
        <w:jc w:val="both"/>
        <w:rPr>
          <w:rFonts w:cstheme="minorHAnsi"/>
        </w:rPr>
      </w:pPr>
      <w:r>
        <w:rPr>
          <w:rFonts w:cstheme="minorHAnsi"/>
        </w:rPr>
        <w:t>E</w:t>
      </w:r>
    </w:p>
    <w:p w14:paraId="12918149" w14:textId="5D1D14D6" w:rsidR="004732E5" w:rsidRPr="00347868" w:rsidRDefault="00423CEB" w:rsidP="00347868">
      <w:pPr>
        <w:spacing w:after="0" w:line="320" w:lineRule="atLeast"/>
        <w:ind w:left="0" w:firstLine="0"/>
        <w:jc w:val="both"/>
        <w:rPr>
          <w:rFonts w:cstheme="minorHAnsi"/>
        </w:rPr>
      </w:pPr>
      <w:permStart w:id="1349680421" w:edGrp="everyone"/>
      <w:r>
        <w:rPr>
          <w:rFonts w:cstheme="minorHAnsi"/>
        </w:rPr>
        <w:t xml:space="preserve">       </w:t>
      </w:r>
      <w:permEnd w:id="1349680421"/>
      <w:r w:rsidR="004732E5" w:rsidRPr="00347868">
        <w:rPr>
          <w:rFonts w:cstheme="minorHAnsi"/>
        </w:rPr>
        <w:t xml:space="preserve">, </w:t>
      </w:r>
      <w:r w:rsidR="00614B40">
        <w:rPr>
          <w:rFonts w:cstheme="minorHAnsi"/>
        </w:rPr>
        <w:t xml:space="preserve">sociedade comercial </w:t>
      </w:r>
      <w:permStart w:id="1207115305" w:edGrp="everyone"/>
      <w:r>
        <w:rPr>
          <w:rFonts w:cstheme="minorHAnsi"/>
        </w:rPr>
        <w:t xml:space="preserve">     </w:t>
      </w:r>
      <w:permEnd w:id="1207115305"/>
      <w:r w:rsidR="00614B40">
        <w:rPr>
          <w:rFonts w:cstheme="minorHAnsi"/>
        </w:rPr>
        <w:t xml:space="preserve">, </w:t>
      </w:r>
      <w:r w:rsidR="004732E5" w:rsidRPr="00347868">
        <w:rPr>
          <w:rFonts w:cstheme="minorHAnsi"/>
        </w:rPr>
        <w:t xml:space="preserve">com sede em </w:t>
      </w:r>
      <w:permStart w:id="1149384445" w:edGrp="everyone"/>
      <w:r>
        <w:rPr>
          <w:rFonts w:cstheme="minorHAnsi"/>
        </w:rPr>
        <w:t xml:space="preserve">     </w:t>
      </w:r>
      <w:permEnd w:id="1149384445"/>
      <w:r w:rsidR="004732E5" w:rsidRPr="00347868">
        <w:rPr>
          <w:rFonts w:cstheme="minorHAnsi"/>
        </w:rPr>
        <w:t>,</w:t>
      </w:r>
      <w:r w:rsidR="004854C0">
        <w:rPr>
          <w:rFonts w:cstheme="minorHAnsi"/>
        </w:rPr>
        <w:t xml:space="preserve"> </w:t>
      </w:r>
      <w:r w:rsidR="004732E5" w:rsidRPr="00347868">
        <w:rPr>
          <w:rFonts w:cstheme="minorHAnsi"/>
        </w:rPr>
        <w:t xml:space="preserve">matriculada na Conservatória do Registo Comercial de </w:t>
      </w:r>
      <w:permStart w:id="963841736" w:edGrp="everyone"/>
      <w:r>
        <w:rPr>
          <w:rFonts w:cstheme="minorHAnsi"/>
        </w:rPr>
        <w:t xml:space="preserve">       </w:t>
      </w:r>
      <w:permEnd w:id="963841736"/>
      <w:r w:rsidR="004732E5" w:rsidRPr="00347868">
        <w:rPr>
          <w:rFonts w:cstheme="minorHAnsi"/>
        </w:rPr>
        <w:t xml:space="preserve"> sob o número único de matrícula e de </w:t>
      </w:r>
      <w:r w:rsidR="00281005">
        <w:rPr>
          <w:rFonts w:cstheme="minorHAnsi"/>
        </w:rPr>
        <w:t>identificação de</w:t>
      </w:r>
      <w:r w:rsidR="004732E5" w:rsidRPr="00347868">
        <w:rPr>
          <w:rFonts w:cstheme="minorHAnsi"/>
        </w:rPr>
        <w:t xml:space="preserve"> pessoa coletiva </w:t>
      </w:r>
      <w:permStart w:id="1625498558" w:edGrp="everyone"/>
      <w:r>
        <w:rPr>
          <w:rFonts w:cstheme="minorHAnsi"/>
        </w:rPr>
        <w:t xml:space="preserve">      </w:t>
      </w:r>
      <w:permEnd w:id="1625498558"/>
      <w:r w:rsidR="004732E5" w:rsidRPr="00347868">
        <w:rPr>
          <w:rFonts w:cstheme="minorHAnsi"/>
        </w:rPr>
        <w:t xml:space="preserve">, </w:t>
      </w:r>
      <w:r w:rsidR="004854C0" w:rsidRPr="00347868">
        <w:rPr>
          <w:rFonts w:cstheme="minorHAnsi"/>
        </w:rPr>
        <w:t xml:space="preserve">com o capital social de </w:t>
      </w:r>
      <w:permStart w:id="1518676636" w:edGrp="everyone"/>
      <w:r>
        <w:rPr>
          <w:rFonts w:cstheme="minorHAnsi"/>
        </w:rPr>
        <w:t xml:space="preserve">        </w:t>
      </w:r>
      <w:permEnd w:id="1518676636"/>
      <w:r w:rsidR="004854C0" w:rsidRPr="00347868">
        <w:rPr>
          <w:rFonts w:cstheme="minorHAnsi"/>
        </w:rPr>
        <w:t xml:space="preserve"> </w:t>
      </w:r>
      <w:r w:rsidR="004854C0">
        <w:rPr>
          <w:rFonts w:cstheme="minorHAnsi"/>
        </w:rPr>
        <w:t>e</w:t>
      </w:r>
      <w:r w:rsidR="004854C0" w:rsidRPr="00347868">
        <w:rPr>
          <w:rFonts w:cstheme="minorHAnsi"/>
        </w:rPr>
        <w:t xml:space="preserve">uros, </w:t>
      </w:r>
      <w:r w:rsidR="004732E5" w:rsidRPr="00347868">
        <w:rPr>
          <w:rFonts w:cstheme="minorHAnsi"/>
        </w:rPr>
        <w:t xml:space="preserve">neste ato representada por </w:t>
      </w:r>
      <w:permStart w:id="1576223940" w:edGrp="everyone"/>
      <w:r>
        <w:rPr>
          <w:rFonts w:cstheme="minorHAnsi"/>
        </w:rPr>
        <w:t xml:space="preserve">       </w:t>
      </w:r>
      <w:permEnd w:id="1576223940"/>
      <w:r w:rsidR="004732E5" w:rsidRPr="00347868">
        <w:rPr>
          <w:rFonts w:cstheme="minorHAnsi"/>
        </w:rPr>
        <w:t xml:space="preserve">, na qualidade de </w:t>
      </w:r>
      <w:permStart w:id="1650290257" w:edGrp="everyone"/>
      <w:r>
        <w:rPr>
          <w:rFonts w:cstheme="minorHAnsi"/>
        </w:rPr>
        <w:t xml:space="preserve">      </w:t>
      </w:r>
      <w:permEnd w:id="1650290257"/>
      <w:r w:rsidR="004732E5" w:rsidRPr="00347868">
        <w:rPr>
          <w:rFonts w:cstheme="minorHAnsi"/>
        </w:rPr>
        <w:t>, doravante designada por “</w:t>
      </w:r>
      <w:r w:rsidR="00651C58">
        <w:rPr>
          <w:rFonts w:cstheme="minorHAnsi"/>
          <w:b/>
          <w:bCs/>
        </w:rPr>
        <w:t>Retomador</w:t>
      </w:r>
      <w:r w:rsidR="00651C58" w:rsidRPr="00693A6D">
        <w:rPr>
          <w:rFonts w:cstheme="minorHAnsi"/>
        </w:rPr>
        <w:t>”</w:t>
      </w:r>
      <w:r w:rsidR="00693A6D" w:rsidRPr="00693A6D">
        <w:rPr>
          <w:rFonts w:cstheme="minorHAnsi"/>
        </w:rPr>
        <w:t>;</w:t>
      </w:r>
      <w:r w:rsidR="004732E5" w:rsidRPr="00693A6D">
        <w:rPr>
          <w:rFonts w:cstheme="minorHAnsi"/>
        </w:rPr>
        <w:t xml:space="preserve"> </w:t>
      </w:r>
    </w:p>
    <w:p w14:paraId="3C56A051" w14:textId="77777777" w:rsidR="009E1628" w:rsidRDefault="009E1628" w:rsidP="00D15B75">
      <w:pPr>
        <w:spacing w:after="0" w:line="320" w:lineRule="atLeast"/>
        <w:jc w:val="both"/>
        <w:rPr>
          <w:rFonts w:cstheme="minorHAnsi"/>
        </w:rPr>
      </w:pPr>
    </w:p>
    <w:p w14:paraId="731979CD" w14:textId="7859CE47" w:rsidR="004732E5" w:rsidRDefault="009E1628" w:rsidP="00D15B75">
      <w:pPr>
        <w:spacing w:after="0" w:line="320" w:lineRule="atLeast"/>
        <w:jc w:val="both"/>
        <w:rPr>
          <w:rFonts w:cstheme="minorHAnsi"/>
        </w:rPr>
      </w:pPr>
      <w:r>
        <w:rPr>
          <w:rFonts w:cstheme="minorHAnsi"/>
        </w:rPr>
        <w:t>Adiante designadas, individualmente, por “</w:t>
      </w:r>
      <w:r w:rsidRPr="00BA25E2">
        <w:rPr>
          <w:rFonts w:cstheme="minorHAnsi"/>
          <w:b/>
          <w:bCs/>
        </w:rPr>
        <w:t>Parte</w:t>
      </w:r>
      <w:r>
        <w:rPr>
          <w:rFonts w:cstheme="minorHAnsi"/>
        </w:rPr>
        <w:t>” ou, c</w:t>
      </w:r>
      <w:r w:rsidR="004732E5" w:rsidRPr="00DC2E7F">
        <w:rPr>
          <w:rFonts w:cstheme="minorHAnsi"/>
        </w:rPr>
        <w:t>onjuntamente</w:t>
      </w:r>
      <w:r>
        <w:rPr>
          <w:rFonts w:cstheme="minorHAnsi"/>
        </w:rPr>
        <w:t xml:space="preserve">, </w:t>
      </w:r>
      <w:r w:rsidR="004732E5" w:rsidRPr="00DC2E7F">
        <w:rPr>
          <w:rFonts w:cstheme="minorHAnsi"/>
        </w:rPr>
        <w:t>por “</w:t>
      </w:r>
      <w:r w:rsidR="004732E5" w:rsidRPr="00DC2E7F">
        <w:rPr>
          <w:rFonts w:cstheme="minorHAnsi"/>
          <w:b/>
          <w:bCs/>
        </w:rPr>
        <w:t>Partes</w:t>
      </w:r>
      <w:r w:rsidR="004732E5" w:rsidRPr="00DC2E7F">
        <w:rPr>
          <w:rFonts w:cstheme="minorHAnsi"/>
        </w:rPr>
        <w:t>”</w:t>
      </w:r>
      <w:r w:rsidR="00BA25E2">
        <w:rPr>
          <w:rFonts w:cstheme="minorHAnsi"/>
        </w:rPr>
        <w:t>;</w:t>
      </w:r>
    </w:p>
    <w:p w14:paraId="336294BA" w14:textId="77777777" w:rsidR="004732E5" w:rsidRPr="00DC2E7F" w:rsidRDefault="004732E5" w:rsidP="00D15B75">
      <w:pPr>
        <w:pStyle w:val="Ttulo2"/>
        <w:spacing w:before="120" w:line="320" w:lineRule="atLeast"/>
        <w:jc w:val="both"/>
        <w:rPr>
          <w:rFonts w:asciiTheme="minorHAnsi" w:hAnsiTheme="minorHAnsi" w:cstheme="minorHAnsi"/>
          <w:color w:val="auto"/>
          <w:sz w:val="22"/>
          <w:szCs w:val="22"/>
        </w:rPr>
      </w:pPr>
      <w:r w:rsidRPr="00DC2E7F">
        <w:rPr>
          <w:rFonts w:asciiTheme="minorHAnsi" w:hAnsiTheme="minorHAnsi" w:cstheme="minorHAnsi"/>
          <w:color w:val="auto"/>
          <w:sz w:val="22"/>
          <w:szCs w:val="22"/>
        </w:rPr>
        <w:t xml:space="preserve">Considerando que: </w:t>
      </w:r>
    </w:p>
    <w:p w14:paraId="73452E77" w14:textId="25D4D3E9" w:rsidR="004732E5" w:rsidRPr="00DC2E7F" w:rsidRDefault="140E792D" w:rsidP="001031C2">
      <w:pPr>
        <w:pStyle w:val="PargrafodaLista"/>
        <w:numPr>
          <w:ilvl w:val="0"/>
          <w:numId w:val="4"/>
        </w:numPr>
        <w:spacing w:after="0" w:line="320" w:lineRule="atLeast"/>
        <w:ind w:left="425" w:hanging="357"/>
        <w:contextualSpacing w:val="0"/>
        <w:jc w:val="both"/>
        <w:rPr>
          <w:rFonts w:cstheme="minorHAnsi"/>
        </w:rPr>
      </w:pPr>
      <w:r w:rsidRPr="00DC2E7F">
        <w:rPr>
          <w:rFonts w:cstheme="minorHAnsi"/>
        </w:rPr>
        <w:t xml:space="preserve">A </w:t>
      </w:r>
      <w:r w:rsidR="0024139E">
        <w:rPr>
          <w:rFonts w:cstheme="minorHAnsi"/>
        </w:rPr>
        <w:t>SPV</w:t>
      </w:r>
      <w:r w:rsidRPr="00DC2E7F">
        <w:rPr>
          <w:rFonts w:cstheme="minorHAnsi"/>
        </w:rPr>
        <w:t xml:space="preserve"> se encontra devidamente licenciada para gerir o Sistema Integrado de Gestão de</w:t>
      </w:r>
      <w:r w:rsidR="00ED1429">
        <w:rPr>
          <w:rFonts w:cstheme="minorHAnsi"/>
        </w:rPr>
        <w:t xml:space="preserve"> </w:t>
      </w:r>
      <w:r w:rsidRPr="00DC2E7F">
        <w:rPr>
          <w:rFonts w:cstheme="minorHAnsi"/>
        </w:rPr>
        <w:t>Resíduos de Embalagens (“</w:t>
      </w:r>
      <w:r w:rsidRPr="00DC2E7F">
        <w:rPr>
          <w:rFonts w:cstheme="minorHAnsi"/>
          <w:b/>
          <w:bCs/>
        </w:rPr>
        <w:t>SIGRE</w:t>
      </w:r>
      <w:r w:rsidRPr="00DC2E7F">
        <w:rPr>
          <w:rFonts w:cstheme="minorHAnsi"/>
        </w:rPr>
        <w:t xml:space="preserve">”), conforme licença </w:t>
      </w:r>
      <w:r w:rsidR="45C4CEEE" w:rsidRPr="00DC2E7F">
        <w:rPr>
          <w:rFonts w:cstheme="minorHAnsi"/>
        </w:rPr>
        <w:t xml:space="preserve">que lhe foi concedida </w:t>
      </w:r>
      <w:r w:rsidR="00317EC2" w:rsidRPr="00DC2E7F">
        <w:rPr>
          <w:rFonts w:eastAsiaTheme="minorEastAsia" w:cstheme="minorHAnsi"/>
        </w:rPr>
        <w:t>em 28 de junho de 2024</w:t>
      </w:r>
      <w:r w:rsidR="00B609FF" w:rsidRPr="00DC2E7F">
        <w:rPr>
          <w:rFonts w:eastAsiaTheme="minorEastAsia" w:cstheme="minorHAnsi"/>
        </w:rPr>
        <w:t xml:space="preserve"> </w:t>
      </w:r>
      <w:r w:rsidR="3FC57E82" w:rsidRPr="00DC2E7F">
        <w:rPr>
          <w:rFonts w:eastAsiaTheme="minorEastAsia" w:cstheme="minorHAnsi"/>
        </w:rPr>
        <w:t>pela Agência Portuguesa do Ambiente, I. P. (</w:t>
      </w:r>
      <w:r w:rsidR="001B44E6" w:rsidRPr="00DC2E7F">
        <w:rPr>
          <w:rFonts w:eastAsiaTheme="minorEastAsia" w:cstheme="minorHAnsi"/>
        </w:rPr>
        <w:t>“</w:t>
      </w:r>
      <w:r w:rsidR="3FC57E82" w:rsidRPr="00DC2E7F">
        <w:rPr>
          <w:rFonts w:eastAsiaTheme="minorEastAsia" w:cstheme="minorHAnsi"/>
          <w:b/>
          <w:bCs/>
        </w:rPr>
        <w:t>APA</w:t>
      </w:r>
      <w:r w:rsidR="001B44E6" w:rsidRPr="00DC2E7F">
        <w:rPr>
          <w:rFonts w:eastAsiaTheme="minorEastAsia" w:cstheme="minorHAnsi"/>
          <w:b/>
          <w:bCs/>
        </w:rPr>
        <w:t>”</w:t>
      </w:r>
      <w:r w:rsidR="3FC57E82" w:rsidRPr="00DC2E7F">
        <w:rPr>
          <w:rFonts w:eastAsiaTheme="minorEastAsia" w:cstheme="minorHAnsi"/>
        </w:rPr>
        <w:t>) e pela Direção-Geral das Atividades Económicas (</w:t>
      </w:r>
      <w:r w:rsidR="001B44E6" w:rsidRPr="00DC2E7F">
        <w:rPr>
          <w:rFonts w:eastAsiaTheme="minorEastAsia" w:cstheme="minorHAnsi"/>
        </w:rPr>
        <w:t>“</w:t>
      </w:r>
      <w:r w:rsidR="3FC57E82" w:rsidRPr="00DC2E7F">
        <w:rPr>
          <w:rFonts w:eastAsiaTheme="minorEastAsia" w:cstheme="minorHAnsi"/>
          <w:b/>
          <w:bCs/>
        </w:rPr>
        <w:t>DGAE</w:t>
      </w:r>
      <w:r w:rsidR="001B44E6" w:rsidRPr="00DC2E7F">
        <w:rPr>
          <w:rFonts w:eastAsiaTheme="minorEastAsia" w:cstheme="minorHAnsi"/>
        </w:rPr>
        <w:t>”</w:t>
      </w:r>
      <w:r w:rsidR="3FC57E82" w:rsidRPr="00DC2E7F">
        <w:rPr>
          <w:rFonts w:eastAsiaTheme="minorEastAsia" w:cstheme="minorHAnsi"/>
        </w:rPr>
        <w:t xml:space="preserve">), </w:t>
      </w:r>
      <w:r w:rsidR="00B609FF" w:rsidRPr="00DC2E7F">
        <w:rPr>
          <w:rFonts w:cs="Calibri"/>
          <w:bCs/>
        </w:rPr>
        <w:t>homologada na mesma data pelo Ministro da Economia e pela Ministra do Ambiente e Energia, através de despacho Conjunto n.º 13/ME/MAEN/2024</w:t>
      </w:r>
      <w:r w:rsidR="5A80B452" w:rsidRPr="00DC2E7F">
        <w:rPr>
          <w:rFonts w:eastAsiaTheme="minorEastAsia" w:cstheme="minorHAnsi"/>
        </w:rPr>
        <w:t>,</w:t>
      </w:r>
      <w:r w:rsidR="3FC57E82" w:rsidRPr="00DC2E7F">
        <w:rPr>
          <w:rFonts w:eastAsiaTheme="minorEastAsia" w:cstheme="minorHAnsi"/>
        </w:rPr>
        <w:t xml:space="preserve"> </w:t>
      </w:r>
      <w:r w:rsidR="001142E9" w:rsidRPr="00DC2E7F">
        <w:rPr>
          <w:rFonts w:eastAsiaTheme="minorEastAsia" w:cstheme="minorHAnsi"/>
        </w:rPr>
        <w:t xml:space="preserve">e </w:t>
      </w:r>
      <w:r w:rsidR="3FC57E82" w:rsidRPr="00DC2E7F">
        <w:rPr>
          <w:rFonts w:cstheme="minorHAnsi"/>
        </w:rPr>
        <w:t xml:space="preserve">publicitada </w:t>
      </w:r>
      <w:r w:rsidR="288AD052" w:rsidRPr="00DC2E7F">
        <w:rPr>
          <w:rFonts w:cstheme="minorHAnsi"/>
        </w:rPr>
        <w:t>no sítio da Internet da APA</w:t>
      </w:r>
      <w:r w:rsidRPr="00DC2E7F">
        <w:rPr>
          <w:rFonts w:cstheme="minorHAnsi"/>
        </w:rPr>
        <w:t xml:space="preserve"> (</w:t>
      </w:r>
      <w:r w:rsidR="00E12C86">
        <w:rPr>
          <w:rFonts w:cstheme="minorHAnsi"/>
        </w:rPr>
        <w:t xml:space="preserve">doravante, abreviadamente designada por </w:t>
      </w:r>
      <w:r w:rsidRPr="00DC2E7F">
        <w:rPr>
          <w:rFonts w:cstheme="minorHAnsi"/>
        </w:rPr>
        <w:t>“</w:t>
      </w:r>
      <w:r w:rsidRPr="00DC2E7F">
        <w:rPr>
          <w:rFonts w:cstheme="minorHAnsi"/>
          <w:b/>
          <w:bCs/>
        </w:rPr>
        <w:t>Licença</w:t>
      </w:r>
      <w:r w:rsidR="00A2503A">
        <w:rPr>
          <w:rFonts w:cstheme="minorHAnsi"/>
          <w:b/>
          <w:bCs/>
        </w:rPr>
        <w:t xml:space="preserve"> da SPV</w:t>
      </w:r>
      <w:r w:rsidRPr="00DC2E7F">
        <w:rPr>
          <w:rFonts w:cstheme="minorHAnsi"/>
        </w:rPr>
        <w:t>”);</w:t>
      </w:r>
    </w:p>
    <w:p w14:paraId="05B02A8B" w14:textId="150945B0" w:rsidR="00037459" w:rsidRDefault="00363DC2" w:rsidP="001031C2">
      <w:pPr>
        <w:pStyle w:val="PargrafodaLista"/>
        <w:numPr>
          <w:ilvl w:val="0"/>
          <w:numId w:val="4"/>
        </w:numPr>
        <w:spacing w:after="0" w:line="320" w:lineRule="atLeast"/>
        <w:ind w:left="425" w:hanging="357"/>
        <w:contextualSpacing w:val="0"/>
        <w:jc w:val="both"/>
        <w:rPr>
          <w:rFonts w:cstheme="minorHAnsi"/>
        </w:rPr>
      </w:pPr>
      <w:r>
        <w:rPr>
          <w:rFonts w:cstheme="minorHAnsi"/>
        </w:rPr>
        <w:t>Através do</w:t>
      </w:r>
      <w:r w:rsidR="00E56FCA">
        <w:rPr>
          <w:rFonts w:cstheme="minorHAnsi"/>
        </w:rPr>
        <w:t xml:space="preserve"> Despacho n.º 1844/2024</w:t>
      </w:r>
      <w:r w:rsidR="00B7634D" w:rsidRPr="00B7634D">
        <w:rPr>
          <w:rFonts w:cstheme="minorHAnsi"/>
        </w:rPr>
        <w:t xml:space="preserve"> </w:t>
      </w:r>
      <w:r w:rsidR="005A5856">
        <w:rPr>
          <w:rFonts w:cstheme="minorHAnsi"/>
        </w:rPr>
        <w:t xml:space="preserve">do </w:t>
      </w:r>
      <w:r w:rsidR="005A5856" w:rsidRPr="005A5856">
        <w:rPr>
          <w:rFonts w:cstheme="minorHAnsi"/>
        </w:rPr>
        <w:t>Secretário Regional do Ambiente e Ação Climática</w:t>
      </w:r>
      <w:r w:rsidR="005A5856">
        <w:rPr>
          <w:rFonts w:cstheme="minorHAnsi"/>
        </w:rPr>
        <w:t xml:space="preserve"> </w:t>
      </w:r>
      <w:r w:rsidR="00B7634D">
        <w:rPr>
          <w:rFonts w:cstheme="minorHAnsi"/>
        </w:rPr>
        <w:t>do Governo Regional dos Açores</w:t>
      </w:r>
      <w:r w:rsidR="004A6ECE">
        <w:rPr>
          <w:rFonts w:cstheme="minorHAnsi"/>
        </w:rPr>
        <w:t>, publicad</w:t>
      </w:r>
      <w:r w:rsidR="00B7634D">
        <w:rPr>
          <w:rFonts w:cstheme="minorHAnsi"/>
        </w:rPr>
        <w:t>o</w:t>
      </w:r>
      <w:r w:rsidR="00E56FCA">
        <w:rPr>
          <w:rFonts w:cstheme="minorHAnsi"/>
        </w:rPr>
        <w:t xml:space="preserve"> </w:t>
      </w:r>
      <w:r w:rsidR="00B7634D">
        <w:rPr>
          <w:rFonts w:cstheme="minorHAnsi"/>
        </w:rPr>
        <w:t xml:space="preserve">no </w:t>
      </w:r>
      <w:r w:rsidR="00B7634D" w:rsidRPr="00B7634D">
        <w:rPr>
          <w:rFonts w:cstheme="minorHAnsi"/>
          <w:i/>
          <w:iCs/>
        </w:rPr>
        <w:t>Jornal Oficial</w:t>
      </w:r>
      <w:r w:rsidR="002737F1">
        <w:rPr>
          <w:rFonts w:cstheme="minorHAnsi"/>
          <w:i/>
          <w:iCs/>
        </w:rPr>
        <w:t xml:space="preserve"> da Região Autónoma dos Açores</w:t>
      </w:r>
      <w:r w:rsidR="00B7634D">
        <w:rPr>
          <w:rFonts w:cstheme="minorHAnsi"/>
        </w:rPr>
        <w:t xml:space="preserve">, II Série, n.º </w:t>
      </w:r>
      <w:r w:rsidR="00A66113">
        <w:rPr>
          <w:rFonts w:cstheme="minorHAnsi"/>
        </w:rPr>
        <w:t xml:space="preserve">168, </w:t>
      </w:r>
      <w:r w:rsidR="00E56FCA">
        <w:rPr>
          <w:rFonts w:cstheme="minorHAnsi"/>
        </w:rPr>
        <w:t xml:space="preserve">de 2 de setembro de 2024, </w:t>
      </w:r>
      <w:r w:rsidR="007D22BE">
        <w:rPr>
          <w:rFonts w:cstheme="minorHAnsi"/>
        </w:rPr>
        <w:t>foi autorizada a exte</w:t>
      </w:r>
      <w:r w:rsidR="00F02F8E">
        <w:rPr>
          <w:rFonts w:cstheme="minorHAnsi"/>
        </w:rPr>
        <w:t xml:space="preserve">nsão </w:t>
      </w:r>
      <w:r w:rsidR="007D22BE">
        <w:rPr>
          <w:rFonts w:cstheme="minorHAnsi"/>
        </w:rPr>
        <w:t xml:space="preserve">à Região Autónoma dos Açores </w:t>
      </w:r>
      <w:r w:rsidR="004D6242">
        <w:rPr>
          <w:rFonts w:cstheme="minorHAnsi"/>
        </w:rPr>
        <w:t>da Licença concedida à SPV;</w:t>
      </w:r>
    </w:p>
    <w:p w14:paraId="45419160" w14:textId="2427E34D" w:rsidR="00851D4E" w:rsidRDefault="003926CD" w:rsidP="001031C2">
      <w:pPr>
        <w:pStyle w:val="PargrafodaLista"/>
        <w:numPr>
          <w:ilvl w:val="0"/>
          <w:numId w:val="4"/>
        </w:numPr>
        <w:spacing w:after="0" w:line="320" w:lineRule="atLeast"/>
        <w:ind w:left="425" w:hanging="357"/>
        <w:contextualSpacing w:val="0"/>
        <w:jc w:val="both"/>
        <w:rPr>
          <w:rFonts w:cstheme="minorHAnsi"/>
        </w:rPr>
      </w:pPr>
      <w:r w:rsidRPr="00E36A2E">
        <w:rPr>
          <w:rFonts w:eastAsia="Calibri"/>
        </w:rPr>
        <w:t xml:space="preserve">Através do Despacho n.º 2081/2024, de 2 de outubro, publicado no Jornal Oficial da Região Autónoma dos Açores, II Série, n.º 190,de 2 de outubro de 2024, foi autorizada a extensão à Região Autónoma dos Açores do </w:t>
      </w:r>
      <w:r>
        <w:rPr>
          <w:rFonts w:eastAsia="Calibri"/>
        </w:rPr>
        <w:t>P</w:t>
      </w:r>
      <w:r w:rsidRPr="00E36A2E">
        <w:rPr>
          <w:rFonts w:eastAsia="Calibri"/>
        </w:rPr>
        <w:t xml:space="preserve">rimeiro </w:t>
      </w:r>
      <w:r>
        <w:rPr>
          <w:rFonts w:eastAsia="Calibri"/>
        </w:rPr>
        <w:t>A</w:t>
      </w:r>
      <w:r w:rsidRPr="00E36A2E">
        <w:rPr>
          <w:rFonts w:eastAsia="Calibri"/>
        </w:rPr>
        <w:t>ditamento à Licença da SPV</w:t>
      </w:r>
      <w:r w:rsidR="00851D4E">
        <w:rPr>
          <w:rFonts w:cstheme="minorHAnsi"/>
        </w:rPr>
        <w:t>;</w:t>
      </w:r>
    </w:p>
    <w:p w14:paraId="65806CF1" w14:textId="71496B8E" w:rsidR="003926CD" w:rsidRDefault="006B729D" w:rsidP="001031C2">
      <w:pPr>
        <w:pStyle w:val="PargrafodaLista"/>
        <w:numPr>
          <w:ilvl w:val="0"/>
          <w:numId w:val="4"/>
        </w:numPr>
        <w:spacing w:after="0" w:line="320" w:lineRule="atLeast"/>
        <w:ind w:left="425" w:hanging="357"/>
        <w:contextualSpacing w:val="0"/>
        <w:jc w:val="both"/>
        <w:rPr>
          <w:rFonts w:cstheme="minorHAnsi"/>
        </w:rPr>
      </w:pPr>
      <w:r w:rsidRPr="00DB5C7D">
        <w:rPr>
          <w:rFonts w:eastAsia="Calibri"/>
        </w:rPr>
        <w:t xml:space="preserve">Através do ato administrativo emitido pelo Diretor Regional do Ambiente e Mar da Região Autónoma da Madeira, em 23 de outubro de 2024, homologado pelo Despacho n.º </w:t>
      </w:r>
      <w:r w:rsidRPr="00DB5C7D">
        <w:rPr>
          <w:rFonts w:eastAsia="Calibri"/>
        </w:rPr>
        <w:lastRenderedPageBreak/>
        <w:t>51/2024, de 23 de outubro de 2024, da Secretária Regional de Agricultura, Pescas e Ambiente da Região Autónoma da Madeira, foi autorizada a extensão à Região Autónoma da Madeira da Licença e do Primeiro Aditamento à licença concedida à SPV para a gestão do SIGRE</w:t>
      </w:r>
      <w:r>
        <w:rPr>
          <w:rFonts w:eastAsia="Calibri"/>
        </w:rPr>
        <w:t>;</w:t>
      </w:r>
    </w:p>
    <w:p w14:paraId="56C5EEB6" w14:textId="410554AA" w:rsidR="006F5636" w:rsidRPr="006F5636" w:rsidRDefault="00441FF7" w:rsidP="001031C2">
      <w:pPr>
        <w:pStyle w:val="PargrafodaLista"/>
        <w:numPr>
          <w:ilvl w:val="0"/>
          <w:numId w:val="4"/>
        </w:numPr>
        <w:spacing w:after="0" w:line="320" w:lineRule="atLeast"/>
        <w:ind w:left="425" w:hanging="357"/>
        <w:contextualSpacing w:val="0"/>
        <w:jc w:val="both"/>
        <w:rPr>
          <w:rFonts w:cstheme="minorHAnsi"/>
        </w:rPr>
      </w:pPr>
      <w:r w:rsidRPr="00CA376C">
        <w:rPr>
          <w:rFonts w:cs="Tahoma"/>
        </w:rPr>
        <w:t xml:space="preserve">A </w:t>
      </w:r>
      <w:r w:rsidR="00645D3F">
        <w:rPr>
          <w:rFonts w:cs="Tahoma"/>
        </w:rPr>
        <w:t>SPV</w:t>
      </w:r>
      <w:r w:rsidRPr="00CA376C">
        <w:rPr>
          <w:rFonts w:cs="Tahoma"/>
        </w:rPr>
        <w:t xml:space="preserve">, enquanto entidade gestora </w:t>
      </w:r>
      <w:r w:rsidR="00645D3F">
        <w:rPr>
          <w:rFonts w:cs="Tahoma"/>
        </w:rPr>
        <w:t>do</w:t>
      </w:r>
      <w:r w:rsidRPr="00CA376C">
        <w:rPr>
          <w:rFonts w:cs="Tahoma"/>
        </w:rPr>
        <w:t xml:space="preserve"> SIGRE, está obrigada a </w:t>
      </w:r>
      <w:r w:rsidR="006F263A">
        <w:rPr>
          <w:rFonts w:cs="Tahoma"/>
        </w:rPr>
        <w:t xml:space="preserve">assegurar </w:t>
      </w:r>
      <w:r w:rsidRPr="00CA376C">
        <w:rPr>
          <w:rFonts w:cs="Tahoma"/>
        </w:rPr>
        <w:t xml:space="preserve">a retoma </w:t>
      </w:r>
      <w:r w:rsidR="006F263A">
        <w:rPr>
          <w:rFonts w:cs="Tahoma"/>
        </w:rPr>
        <w:t xml:space="preserve">para reciclagem </w:t>
      </w:r>
      <w:r w:rsidRPr="00CA376C">
        <w:rPr>
          <w:rFonts w:cs="Tahoma"/>
        </w:rPr>
        <w:t>d</w:t>
      </w:r>
      <w:r w:rsidR="00645D3F">
        <w:rPr>
          <w:rFonts w:cs="Tahoma"/>
        </w:rPr>
        <w:t>os</w:t>
      </w:r>
      <w:r w:rsidR="003A49BE">
        <w:rPr>
          <w:rFonts w:cs="Tahoma"/>
        </w:rPr>
        <w:t xml:space="preserve"> materiais de</w:t>
      </w:r>
      <w:r w:rsidRPr="00CA376C">
        <w:rPr>
          <w:rFonts w:cs="Tahoma"/>
        </w:rPr>
        <w:t xml:space="preserve"> resíduos de embalagens</w:t>
      </w:r>
      <w:r w:rsidR="00847849" w:rsidRPr="00847849">
        <w:rPr>
          <w:rFonts w:cs="Tahoma"/>
        </w:rPr>
        <w:t xml:space="preserve"> </w:t>
      </w:r>
      <w:r w:rsidR="00847849" w:rsidRPr="00B83587">
        <w:rPr>
          <w:rFonts w:cs="Tahoma"/>
        </w:rPr>
        <w:t>provenientes da</w:t>
      </w:r>
      <w:r w:rsidR="00847849">
        <w:rPr>
          <w:rFonts w:cs="Tahoma"/>
        </w:rPr>
        <w:t>s</w:t>
      </w:r>
      <w:r w:rsidR="00847849" w:rsidRPr="00B83587">
        <w:rPr>
          <w:rFonts w:cs="Tahoma"/>
        </w:rPr>
        <w:t xml:space="preserve"> recolha</w:t>
      </w:r>
      <w:r w:rsidR="00847849">
        <w:rPr>
          <w:rFonts w:cs="Tahoma"/>
        </w:rPr>
        <w:t>s</w:t>
      </w:r>
      <w:r w:rsidR="00847849" w:rsidRPr="00B83587">
        <w:rPr>
          <w:rFonts w:cs="Tahoma"/>
        </w:rPr>
        <w:t xml:space="preserve"> </w:t>
      </w:r>
      <w:r w:rsidR="00025E5C">
        <w:rPr>
          <w:rFonts w:cs="Tahoma"/>
        </w:rPr>
        <w:t>seletiva</w:t>
      </w:r>
      <w:r w:rsidR="00386286">
        <w:rPr>
          <w:rFonts w:cs="Tahoma"/>
        </w:rPr>
        <w:t xml:space="preserve"> e</w:t>
      </w:r>
      <w:r w:rsidR="00847849" w:rsidRPr="00B83587">
        <w:rPr>
          <w:rFonts w:cs="Tahoma"/>
        </w:rPr>
        <w:t xml:space="preserve"> indiferenciada</w:t>
      </w:r>
      <w:r w:rsidR="00847849">
        <w:rPr>
          <w:rFonts w:cs="Tahoma"/>
        </w:rPr>
        <w:t xml:space="preserve"> realizada</w:t>
      </w:r>
      <w:r w:rsidR="00B7189D">
        <w:rPr>
          <w:rFonts w:cs="Tahoma"/>
        </w:rPr>
        <w:t>s</w:t>
      </w:r>
      <w:r w:rsidR="00847849">
        <w:rPr>
          <w:rFonts w:cs="Tahoma"/>
        </w:rPr>
        <w:t xml:space="preserve"> pelos </w:t>
      </w:r>
      <w:r w:rsidR="009813F2">
        <w:rPr>
          <w:rFonts w:cs="Tahoma"/>
        </w:rPr>
        <w:t>Sistema</w:t>
      </w:r>
      <w:r w:rsidR="006F5636">
        <w:rPr>
          <w:rFonts w:cs="Tahoma"/>
        </w:rPr>
        <w:t>s</w:t>
      </w:r>
      <w:r w:rsidR="009813F2">
        <w:rPr>
          <w:rFonts w:cs="Tahoma"/>
        </w:rPr>
        <w:t xml:space="preserve"> de Gestão de Resíduos Urbanos (“</w:t>
      </w:r>
      <w:r w:rsidR="009813F2" w:rsidRPr="009813F2">
        <w:rPr>
          <w:rFonts w:cs="Tahoma"/>
          <w:b/>
          <w:bCs/>
        </w:rPr>
        <w:t>SGRU</w:t>
      </w:r>
      <w:r w:rsidR="009813F2">
        <w:rPr>
          <w:rFonts w:cs="Tahoma"/>
        </w:rPr>
        <w:t>”)</w:t>
      </w:r>
      <w:r w:rsidR="0045185B">
        <w:rPr>
          <w:rFonts w:cs="Tahoma"/>
        </w:rPr>
        <w:t>, na proporção das embalagens que lhe tenham sido declaradas</w:t>
      </w:r>
      <w:r w:rsidR="0006724E">
        <w:rPr>
          <w:rFonts w:cs="Tahoma"/>
        </w:rPr>
        <w:t>,</w:t>
      </w:r>
      <w:r w:rsidRPr="00CA376C">
        <w:rPr>
          <w:rFonts w:cs="Tahoma"/>
        </w:rPr>
        <w:t xml:space="preserve"> que cumpram as Especificações Técnicas </w:t>
      </w:r>
      <w:r w:rsidR="00B83587" w:rsidRPr="00B83587">
        <w:rPr>
          <w:rFonts w:cs="Tahoma"/>
        </w:rPr>
        <w:t>dos resíduos de embalagens</w:t>
      </w:r>
      <w:r w:rsidR="00FF69D3">
        <w:rPr>
          <w:rFonts w:cs="Tahoma"/>
        </w:rPr>
        <w:t xml:space="preserve">, aprovadas pelas autoridades administrativas competentes e </w:t>
      </w:r>
      <w:r w:rsidRPr="00CA376C">
        <w:rPr>
          <w:rFonts w:cs="Tahoma"/>
        </w:rPr>
        <w:t>em vigor</w:t>
      </w:r>
      <w:r>
        <w:rPr>
          <w:rFonts w:cs="Tahoma"/>
        </w:rPr>
        <w:t xml:space="preserve"> em cada momento</w:t>
      </w:r>
      <w:r w:rsidR="006F5636">
        <w:rPr>
          <w:rFonts w:cs="Tahoma"/>
        </w:rPr>
        <w:t>;</w:t>
      </w:r>
    </w:p>
    <w:p w14:paraId="48A29AD3" w14:textId="77777777" w:rsidR="003514DF" w:rsidRPr="003514DF" w:rsidRDefault="009C6465" w:rsidP="001031C2">
      <w:pPr>
        <w:pStyle w:val="PargrafodaLista"/>
        <w:numPr>
          <w:ilvl w:val="0"/>
          <w:numId w:val="4"/>
        </w:numPr>
        <w:spacing w:after="0" w:line="320" w:lineRule="atLeast"/>
        <w:ind w:left="425" w:hanging="357"/>
        <w:contextualSpacing w:val="0"/>
        <w:jc w:val="both"/>
        <w:rPr>
          <w:rFonts w:cstheme="minorHAnsi"/>
        </w:rPr>
      </w:pPr>
      <w:r>
        <w:rPr>
          <w:rFonts w:cs="Tahoma"/>
        </w:rPr>
        <w:t xml:space="preserve">Os resíduos referidos no Considerando anterior </w:t>
      </w:r>
      <w:r w:rsidR="00DC165F">
        <w:rPr>
          <w:rFonts w:cs="Tahoma"/>
        </w:rPr>
        <w:t>são obrigatoriamente encaminhados para os operadores de gestão de resíduos através de procedimentos concursa</w:t>
      </w:r>
      <w:r w:rsidR="000D79C0">
        <w:rPr>
          <w:rFonts w:cs="Tahoma"/>
        </w:rPr>
        <w:t>i</w:t>
      </w:r>
      <w:r w:rsidR="00DC165F">
        <w:rPr>
          <w:rFonts w:cs="Tahoma"/>
        </w:rPr>
        <w:t>s que observem os princípios da transparência</w:t>
      </w:r>
      <w:r w:rsidR="000D79C0">
        <w:rPr>
          <w:rFonts w:cs="Tahoma"/>
        </w:rPr>
        <w:t>, da igualdade e da concorrência</w:t>
      </w:r>
      <w:r w:rsidR="003514DF">
        <w:rPr>
          <w:rFonts w:cs="Tahoma"/>
        </w:rPr>
        <w:t>;</w:t>
      </w:r>
    </w:p>
    <w:p w14:paraId="46D34AF8" w14:textId="60F44842" w:rsidR="00A84B54" w:rsidRPr="00A84B54" w:rsidRDefault="00D8580A" w:rsidP="001031C2">
      <w:pPr>
        <w:pStyle w:val="PargrafodaLista"/>
        <w:numPr>
          <w:ilvl w:val="0"/>
          <w:numId w:val="4"/>
        </w:numPr>
        <w:spacing w:after="0" w:line="320" w:lineRule="atLeast"/>
        <w:ind w:left="425" w:hanging="357"/>
        <w:contextualSpacing w:val="0"/>
        <w:jc w:val="both"/>
        <w:rPr>
          <w:rFonts w:cstheme="minorHAnsi"/>
        </w:rPr>
      </w:pPr>
      <w:r>
        <w:rPr>
          <w:rFonts w:cs="Tahoma"/>
        </w:rPr>
        <w:t xml:space="preserve">Para o efeito </w:t>
      </w:r>
      <w:r w:rsidR="00EC42D9">
        <w:rPr>
          <w:rFonts w:cs="Tahoma"/>
        </w:rPr>
        <w:t>do referido no Considerando anterior</w:t>
      </w:r>
      <w:r w:rsidR="00441FF7" w:rsidRPr="00CA376C">
        <w:rPr>
          <w:rFonts w:cs="Tahoma"/>
        </w:rPr>
        <w:t xml:space="preserve">, </w:t>
      </w:r>
      <w:r w:rsidR="001C3DE0">
        <w:rPr>
          <w:rFonts w:cs="Tahoma"/>
        </w:rPr>
        <w:t xml:space="preserve">e nos termos do disposto no capítulo 5 do Apêndice da Licença da SPV, </w:t>
      </w:r>
      <w:r w:rsidR="00874D9E">
        <w:rPr>
          <w:rFonts w:cs="Tahoma"/>
        </w:rPr>
        <w:t>a SPV deve</w:t>
      </w:r>
      <w:r w:rsidR="00441FF7" w:rsidRPr="00CA376C">
        <w:rPr>
          <w:rFonts w:cs="Tahoma"/>
        </w:rPr>
        <w:t xml:space="preserve"> implementar</w:t>
      </w:r>
      <w:r w:rsidR="00441FF7" w:rsidRPr="00BD4C66">
        <w:rPr>
          <w:rFonts w:cs="Tahoma"/>
        </w:rPr>
        <w:t xml:space="preserve"> </w:t>
      </w:r>
      <w:r w:rsidR="00441FF7">
        <w:rPr>
          <w:rFonts w:cs="Tahoma"/>
        </w:rPr>
        <w:t xml:space="preserve">procedimentos </w:t>
      </w:r>
      <w:r w:rsidR="00441FF7" w:rsidRPr="00BD4C66">
        <w:rPr>
          <w:rFonts w:cs="Tahoma"/>
        </w:rPr>
        <w:t>concursais</w:t>
      </w:r>
      <w:r w:rsidR="00874D9E">
        <w:rPr>
          <w:rFonts w:cs="Tahoma"/>
        </w:rPr>
        <w:t xml:space="preserve"> para a seleção dos operadores de gestão de resíduos</w:t>
      </w:r>
      <w:r w:rsidR="00377C13">
        <w:rPr>
          <w:rFonts w:cs="Tahoma"/>
        </w:rPr>
        <w:t>,</w:t>
      </w:r>
      <w:r w:rsidR="00874D9E">
        <w:rPr>
          <w:rFonts w:cs="Tahoma"/>
        </w:rPr>
        <w:t xml:space="preserve"> com os q</w:t>
      </w:r>
      <w:r w:rsidR="00627057">
        <w:rPr>
          <w:rFonts w:cs="Tahoma"/>
        </w:rPr>
        <w:t xml:space="preserve">uais já deve obrigatoriamente ter contrato celebrado, </w:t>
      </w:r>
      <w:r w:rsidR="00BC6E1C">
        <w:rPr>
          <w:rFonts w:cs="Tahoma"/>
        </w:rPr>
        <w:t xml:space="preserve">devendo os resultados de tais procedimentos concursais </w:t>
      </w:r>
      <w:r w:rsidR="00BB60E0">
        <w:rPr>
          <w:rFonts w:cs="Tahoma"/>
        </w:rPr>
        <w:t>ser validados por uma entidade independente</w:t>
      </w:r>
      <w:r w:rsidR="00A84B54">
        <w:rPr>
          <w:rFonts w:cs="Tahoma"/>
        </w:rPr>
        <w:t>;</w:t>
      </w:r>
    </w:p>
    <w:p w14:paraId="3A48BD3A" w14:textId="29107F62" w:rsidR="00D8580A" w:rsidRDefault="004732E5" w:rsidP="001031C2">
      <w:pPr>
        <w:pStyle w:val="PargrafodaLista"/>
        <w:numPr>
          <w:ilvl w:val="0"/>
          <w:numId w:val="4"/>
        </w:numPr>
        <w:spacing w:after="0" w:line="320" w:lineRule="atLeast"/>
        <w:ind w:left="425" w:hanging="357"/>
        <w:contextualSpacing w:val="0"/>
        <w:jc w:val="both"/>
        <w:rPr>
          <w:rFonts w:cstheme="minorHAnsi"/>
        </w:rPr>
      </w:pPr>
      <w:r w:rsidRPr="00DC2E7F">
        <w:rPr>
          <w:rFonts w:cstheme="minorHAnsi"/>
        </w:rPr>
        <w:t xml:space="preserve">De acordo com o disposto </w:t>
      </w:r>
      <w:r w:rsidR="00224DE4" w:rsidRPr="00DC2E7F">
        <w:rPr>
          <w:rFonts w:cstheme="minorHAnsi"/>
        </w:rPr>
        <w:t xml:space="preserve">na alínea </w:t>
      </w:r>
      <w:r w:rsidR="000340F1">
        <w:rPr>
          <w:rFonts w:cstheme="minorHAnsi"/>
        </w:rPr>
        <w:t>f</w:t>
      </w:r>
      <w:r w:rsidR="00224DE4" w:rsidRPr="00DC2E7F">
        <w:rPr>
          <w:rFonts w:cstheme="minorHAnsi"/>
        </w:rPr>
        <w:t xml:space="preserve">) do ponto 4 </w:t>
      </w:r>
      <w:r w:rsidRPr="00DC2E7F">
        <w:rPr>
          <w:rFonts w:cstheme="minorHAnsi"/>
        </w:rPr>
        <w:t>da Licença</w:t>
      </w:r>
      <w:r w:rsidR="00E4562D" w:rsidRPr="00DC2E7F">
        <w:rPr>
          <w:rFonts w:cstheme="minorHAnsi"/>
        </w:rPr>
        <w:t xml:space="preserve"> </w:t>
      </w:r>
      <w:r w:rsidR="000340F1">
        <w:rPr>
          <w:rFonts w:cstheme="minorHAnsi"/>
        </w:rPr>
        <w:t xml:space="preserve">da SPV </w:t>
      </w:r>
      <w:r w:rsidR="00E4562D" w:rsidRPr="00DC2E7F">
        <w:rPr>
          <w:rFonts w:cstheme="minorHAnsi"/>
        </w:rPr>
        <w:t xml:space="preserve">e no capítulo </w:t>
      </w:r>
      <w:r w:rsidR="000340F1">
        <w:rPr>
          <w:rFonts w:cstheme="minorHAnsi"/>
        </w:rPr>
        <w:t>5</w:t>
      </w:r>
      <w:r w:rsidR="00E4562D" w:rsidRPr="00DC2E7F">
        <w:rPr>
          <w:rFonts w:cstheme="minorHAnsi"/>
        </w:rPr>
        <w:t xml:space="preserve"> </w:t>
      </w:r>
      <w:r w:rsidR="005E40B9" w:rsidRPr="00DC2E7F">
        <w:rPr>
          <w:rFonts w:cstheme="minorHAnsi"/>
        </w:rPr>
        <w:t xml:space="preserve">do </w:t>
      </w:r>
      <w:r w:rsidR="00454283">
        <w:rPr>
          <w:rFonts w:cstheme="minorHAnsi"/>
        </w:rPr>
        <w:t xml:space="preserve">respetivo </w:t>
      </w:r>
      <w:r w:rsidR="005E40B9" w:rsidRPr="00DC2E7F">
        <w:rPr>
          <w:rFonts w:cstheme="minorHAnsi"/>
        </w:rPr>
        <w:t>Apêndice</w:t>
      </w:r>
      <w:r w:rsidRPr="00DC2E7F">
        <w:rPr>
          <w:rFonts w:cstheme="minorHAnsi"/>
        </w:rPr>
        <w:t xml:space="preserve">, a </w:t>
      </w:r>
      <w:r w:rsidR="00454283">
        <w:rPr>
          <w:rFonts w:cstheme="minorHAnsi"/>
        </w:rPr>
        <w:t>SPV</w:t>
      </w:r>
      <w:r w:rsidR="00D06A5D" w:rsidRPr="00DC2E7F">
        <w:rPr>
          <w:rFonts w:cstheme="minorHAnsi"/>
        </w:rPr>
        <w:t xml:space="preserve"> </w:t>
      </w:r>
      <w:r w:rsidRPr="00DC2E7F">
        <w:rPr>
          <w:rFonts w:cstheme="minorHAnsi"/>
        </w:rPr>
        <w:t>deve celebrar contratos com os</w:t>
      </w:r>
      <w:r w:rsidR="000919B9">
        <w:rPr>
          <w:rFonts w:cstheme="minorHAnsi"/>
        </w:rPr>
        <w:t xml:space="preserve"> operadores de gestão de resíduos habilita</w:t>
      </w:r>
      <w:r w:rsidR="00D8580A">
        <w:rPr>
          <w:rFonts w:cstheme="minorHAnsi"/>
        </w:rPr>
        <w:t>d</w:t>
      </w:r>
      <w:r w:rsidR="000919B9">
        <w:rPr>
          <w:rFonts w:cstheme="minorHAnsi"/>
        </w:rPr>
        <w:t xml:space="preserve">os a </w:t>
      </w:r>
      <w:r w:rsidR="00D8580A">
        <w:rPr>
          <w:rFonts w:cstheme="minorHAnsi"/>
        </w:rPr>
        <w:t xml:space="preserve">participar nos procedimentos concursais efetuados pela </w:t>
      </w:r>
      <w:r w:rsidR="000032C4">
        <w:rPr>
          <w:rFonts w:cstheme="minorHAnsi"/>
        </w:rPr>
        <w:t>SPV</w:t>
      </w:r>
      <w:r w:rsidR="00D8580A">
        <w:rPr>
          <w:rFonts w:cstheme="minorHAnsi"/>
        </w:rPr>
        <w:t xml:space="preserve"> para retoma dos resíduos de embalagens;</w:t>
      </w:r>
    </w:p>
    <w:p w14:paraId="6B422097" w14:textId="39BA256D" w:rsidR="00B41010" w:rsidRPr="00D407C4" w:rsidRDefault="00C00264" w:rsidP="001031C2">
      <w:pPr>
        <w:pStyle w:val="PargrafodaLista"/>
        <w:numPr>
          <w:ilvl w:val="0"/>
          <w:numId w:val="4"/>
        </w:numPr>
        <w:spacing w:after="0" w:line="320" w:lineRule="atLeast"/>
        <w:ind w:left="425" w:hanging="357"/>
        <w:contextualSpacing w:val="0"/>
        <w:jc w:val="both"/>
        <w:rPr>
          <w:rFonts w:cstheme="minorHAnsi"/>
        </w:rPr>
      </w:pPr>
      <w:r>
        <w:rPr>
          <w:rFonts w:cstheme="minorHAnsi"/>
        </w:rPr>
        <w:t xml:space="preserve">Ainda de acordo com o </w:t>
      </w:r>
      <w:r>
        <w:rPr>
          <w:rFonts w:cs="Tahoma"/>
        </w:rPr>
        <w:t xml:space="preserve">capítulo 5 do Apêndice da Licença da SPV, </w:t>
      </w:r>
      <w:r w:rsidR="00405D99">
        <w:rPr>
          <w:rFonts w:cs="Tahoma"/>
        </w:rPr>
        <w:t xml:space="preserve">para </w:t>
      </w:r>
      <w:r w:rsidR="000032C4">
        <w:rPr>
          <w:rFonts w:cs="Tahoma"/>
        </w:rPr>
        <w:t>efeitos</w:t>
      </w:r>
      <w:r w:rsidR="00405D99">
        <w:rPr>
          <w:rFonts w:cs="Tahoma"/>
        </w:rPr>
        <w:t xml:space="preserve"> da seleção </w:t>
      </w:r>
      <w:r w:rsidR="00AF268D">
        <w:rPr>
          <w:rFonts w:cs="Tahoma"/>
        </w:rPr>
        <w:t xml:space="preserve">dos operadores de gestão de resíduos </w:t>
      </w:r>
      <w:r w:rsidR="00405D99">
        <w:rPr>
          <w:rFonts w:cs="Tahoma"/>
        </w:rPr>
        <w:t>at</w:t>
      </w:r>
      <w:r w:rsidR="00AF268D">
        <w:rPr>
          <w:rFonts w:cs="Tahoma"/>
        </w:rPr>
        <w:t>r</w:t>
      </w:r>
      <w:r w:rsidR="000032C4">
        <w:rPr>
          <w:rFonts w:cs="Tahoma"/>
        </w:rPr>
        <w:t>av</w:t>
      </w:r>
      <w:r w:rsidR="00405D99">
        <w:rPr>
          <w:rFonts w:cs="Tahoma"/>
        </w:rPr>
        <w:t xml:space="preserve">és de procedimento </w:t>
      </w:r>
      <w:r w:rsidR="00AF268D">
        <w:rPr>
          <w:rFonts w:cs="Tahoma"/>
        </w:rPr>
        <w:t xml:space="preserve">concursal, </w:t>
      </w:r>
      <w:r w:rsidR="00405D99">
        <w:rPr>
          <w:rFonts w:cs="Tahoma"/>
        </w:rPr>
        <w:t xml:space="preserve">devem ser tidos em </w:t>
      </w:r>
      <w:r w:rsidR="00AF268D">
        <w:rPr>
          <w:rFonts w:cs="Tahoma"/>
        </w:rPr>
        <w:t>c</w:t>
      </w:r>
      <w:r w:rsidR="00405D99">
        <w:rPr>
          <w:rFonts w:cs="Tahoma"/>
        </w:rPr>
        <w:t>onta os citérios mínimos publicitados no sítio da Internet da A</w:t>
      </w:r>
      <w:r w:rsidR="00AF268D">
        <w:rPr>
          <w:rFonts w:cs="Tahoma"/>
        </w:rPr>
        <w:t>P</w:t>
      </w:r>
      <w:r w:rsidR="00405D99">
        <w:rPr>
          <w:rFonts w:cs="Tahoma"/>
        </w:rPr>
        <w:t>A e da DGAE;</w:t>
      </w:r>
    </w:p>
    <w:p w14:paraId="1F8950A1" w14:textId="78D568E7" w:rsidR="00D407C4" w:rsidRPr="00DC2E7F" w:rsidRDefault="00D407C4" w:rsidP="001031C2">
      <w:pPr>
        <w:pStyle w:val="PargrafodaLista"/>
        <w:numPr>
          <w:ilvl w:val="0"/>
          <w:numId w:val="4"/>
        </w:numPr>
        <w:spacing w:after="0" w:line="320" w:lineRule="atLeast"/>
        <w:ind w:left="425" w:hanging="357"/>
        <w:contextualSpacing w:val="0"/>
        <w:jc w:val="both"/>
        <w:rPr>
          <w:rFonts w:cstheme="minorHAnsi"/>
        </w:rPr>
      </w:pPr>
      <w:r>
        <w:rPr>
          <w:rFonts w:cs="Tahoma"/>
        </w:rPr>
        <w:t xml:space="preserve">O segundo outorgante pretende </w:t>
      </w:r>
      <w:r w:rsidR="003730DD">
        <w:rPr>
          <w:rFonts w:cs="Tahoma"/>
        </w:rPr>
        <w:t>assumir, perante a SPV, a qualidade de Retomador, par</w:t>
      </w:r>
      <w:r w:rsidR="0027595B">
        <w:rPr>
          <w:rFonts w:cs="Tahoma"/>
        </w:rPr>
        <w:t>a</w:t>
      </w:r>
      <w:r w:rsidR="00F824E5">
        <w:rPr>
          <w:rFonts w:cs="Tahoma"/>
        </w:rPr>
        <w:t xml:space="preserve"> efeitos da prestação de serviços de </w:t>
      </w:r>
      <w:r w:rsidR="00300870">
        <w:rPr>
          <w:rFonts w:cs="Tahoma"/>
        </w:rPr>
        <w:t>R</w:t>
      </w:r>
      <w:r w:rsidR="00B82E7D">
        <w:rPr>
          <w:rFonts w:cs="Tahoma"/>
        </w:rPr>
        <w:t>etoma d</w:t>
      </w:r>
      <w:r w:rsidR="00300870">
        <w:rPr>
          <w:rFonts w:cs="Tahoma"/>
        </w:rPr>
        <w:t>os</w:t>
      </w:r>
      <w:r w:rsidR="00B82E7D">
        <w:rPr>
          <w:rFonts w:cs="Tahoma"/>
        </w:rPr>
        <w:t xml:space="preserve"> </w:t>
      </w:r>
      <w:r w:rsidR="00300870">
        <w:rPr>
          <w:rFonts w:cs="Tahoma"/>
        </w:rPr>
        <w:t>R</w:t>
      </w:r>
      <w:r w:rsidR="00B82E7D">
        <w:rPr>
          <w:rFonts w:cs="Tahoma"/>
        </w:rPr>
        <w:t>esíduos;</w:t>
      </w:r>
    </w:p>
    <w:p w14:paraId="4A5A30CA" w14:textId="77777777" w:rsidR="00F44956" w:rsidRDefault="00F44956" w:rsidP="00D15B75">
      <w:pPr>
        <w:spacing w:after="0" w:line="320" w:lineRule="atLeast"/>
        <w:ind w:left="0" w:firstLine="0"/>
        <w:jc w:val="both"/>
        <w:rPr>
          <w:rFonts w:cstheme="minorHAnsi"/>
        </w:rPr>
      </w:pPr>
    </w:p>
    <w:p w14:paraId="57535722" w14:textId="64E1ED51" w:rsidR="004732E5" w:rsidRPr="00DC2E7F" w:rsidRDefault="004732E5" w:rsidP="00D15B75">
      <w:pPr>
        <w:spacing w:after="0" w:line="320" w:lineRule="atLeast"/>
        <w:ind w:left="0" w:firstLine="0"/>
        <w:jc w:val="both"/>
        <w:rPr>
          <w:rFonts w:cstheme="minorHAnsi"/>
        </w:rPr>
      </w:pPr>
      <w:r w:rsidRPr="00DC2E7F">
        <w:rPr>
          <w:rFonts w:cstheme="minorHAnsi"/>
        </w:rPr>
        <w:t>É mutuamente acordado e livremente aceite o presente Contrato (doravante</w:t>
      </w:r>
      <w:r w:rsidR="00F47EAB">
        <w:rPr>
          <w:rFonts w:cstheme="minorHAnsi"/>
        </w:rPr>
        <w:t>,</w:t>
      </w:r>
      <w:r w:rsidRPr="00DC2E7F">
        <w:rPr>
          <w:rFonts w:cstheme="minorHAnsi"/>
        </w:rPr>
        <w:t xml:space="preserve"> “</w:t>
      </w:r>
      <w:r w:rsidRPr="00DC2E7F">
        <w:rPr>
          <w:rFonts w:cstheme="minorHAnsi"/>
          <w:b/>
          <w:bCs/>
        </w:rPr>
        <w:t>Contrato</w:t>
      </w:r>
      <w:r w:rsidR="00F47EAB">
        <w:rPr>
          <w:rFonts w:cstheme="minorHAnsi"/>
          <w:b/>
          <w:bCs/>
        </w:rPr>
        <w:t>-Quadro</w:t>
      </w:r>
      <w:r w:rsidRPr="00DC2E7F">
        <w:rPr>
          <w:rFonts w:cstheme="minorHAnsi"/>
        </w:rPr>
        <w:t xml:space="preserve">”), que se rege pelas </w:t>
      </w:r>
      <w:r w:rsidR="00F87D69" w:rsidRPr="00DC2E7F">
        <w:rPr>
          <w:rFonts w:cstheme="minorHAnsi"/>
        </w:rPr>
        <w:t>C</w:t>
      </w:r>
      <w:r w:rsidRPr="00DC2E7F">
        <w:rPr>
          <w:rFonts w:cstheme="minorHAnsi"/>
        </w:rPr>
        <w:t xml:space="preserve">láusulas </w:t>
      </w:r>
      <w:r w:rsidR="00F87D69" w:rsidRPr="00DC2E7F">
        <w:rPr>
          <w:rFonts w:cstheme="minorHAnsi"/>
        </w:rPr>
        <w:t>seguintes</w:t>
      </w:r>
      <w:r w:rsidRPr="00DC2E7F">
        <w:rPr>
          <w:rFonts w:cstheme="minorHAnsi"/>
        </w:rPr>
        <w:t xml:space="preserve">: </w:t>
      </w:r>
    </w:p>
    <w:p w14:paraId="392ED9D2" w14:textId="67E7C4C1" w:rsidR="003C177D" w:rsidRPr="0060285D" w:rsidRDefault="003C177D" w:rsidP="001031C2">
      <w:pPr>
        <w:pStyle w:val="Ttulo1"/>
        <w:numPr>
          <w:ilvl w:val="0"/>
          <w:numId w:val="11"/>
        </w:numPr>
        <w:spacing w:before="480" w:line="320" w:lineRule="atLeast"/>
        <w:jc w:val="center"/>
        <w:rPr>
          <w:rFonts w:ascii="Calibri" w:hAnsi="Calibri" w:cs="Calibri"/>
          <w:b/>
          <w:bCs/>
          <w:color w:val="auto"/>
          <w:sz w:val="28"/>
          <w:szCs w:val="28"/>
        </w:rPr>
      </w:pPr>
      <w:r w:rsidRPr="0060285D">
        <w:rPr>
          <w:rFonts w:ascii="Calibri" w:hAnsi="Calibri" w:cs="Calibri"/>
          <w:b/>
          <w:bCs/>
          <w:color w:val="auto"/>
          <w:sz w:val="28"/>
          <w:szCs w:val="28"/>
        </w:rPr>
        <w:lastRenderedPageBreak/>
        <w:br/>
      </w:r>
      <w:bookmarkStart w:id="0" w:name="_Ref479869214"/>
      <w:bookmarkStart w:id="1" w:name="_Toc485952188"/>
      <w:r w:rsidR="00591F59" w:rsidRPr="0060285D">
        <w:rPr>
          <w:rFonts w:ascii="Calibri" w:hAnsi="Calibri" w:cs="Calibri"/>
          <w:b/>
          <w:bCs/>
          <w:smallCaps/>
          <w:color w:val="auto"/>
          <w:sz w:val="28"/>
          <w:szCs w:val="28"/>
        </w:rPr>
        <w:t>Disposições Gerais</w:t>
      </w:r>
      <w:bookmarkEnd w:id="0"/>
      <w:bookmarkEnd w:id="1"/>
    </w:p>
    <w:p w14:paraId="1BB39C87" w14:textId="0F38A754" w:rsidR="004732E5" w:rsidRPr="00DC2E7F" w:rsidRDefault="00F44956" w:rsidP="001031C2">
      <w:pPr>
        <w:pStyle w:val="Ttulo2"/>
        <w:numPr>
          <w:ilvl w:val="0"/>
          <w:numId w:val="3"/>
        </w:numPr>
        <w:spacing w:before="360" w:line="320" w:lineRule="atLeast"/>
        <w:ind w:left="493" w:hanging="493"/>
        <w:jc w:val="both"/>
        <w:rPr>
          <w:rFonts w:asciiTheme="minorHAnsi" w:hAnsiTheme="minorHAnsi" w:cstheme="minorHAnsi"/>
          <w:b/>
          <w:color w:val="auto"/>
          <w:sz w:val="22"/>
          <w:szCs w:val="22"/>
        </w:rPr>
      </w:pPr>
      <w:r w:rsidRPr="00130B88">
        <w:rPr>
          <w:rFonts w:asciiTheme="minorHAnsi" w:hAnsiTheme="minorHAnsi" w:cstheme="minorHAnsi"/>
          <w:b/>
          <w:smallCaps/>
          <w:color w:val="auto"/>
          <w:sz w:val="22"/>
          <w:szCs w:val="22"/>
        </w:rPr>
        <w:t>Normas por que se rege o Contrato-Quadro e os contratos celebrados ao seu</w:t>
      </w:r>
      <w:r>
        <w:rPr>
          <w:rFonts w:asciiTheme="minorHAnsi" w:hAnsiTheme="minorHAnsi" w:cstheme="minorHAnsi"/>
          <w:b/>
          <w:color w:val="auto"/>
          <w:sz w:val="22"/>
          <w:szCs w:val="22"/>
        </w:rPr>
        <w:t xml:space="preserve"> </w:t>
      </w:r>
      <w:r w:rsidR="00130B88">
        <w:rPr>
          <w:rFonts w:asciiTheme="minorHAnsi" w:hAnsiTheme="minorHAnsi" w:cstheme="minorHAnsi"/>
          <w:b/>
          <w:smallCaps/>
          <w:color w:val="auto"/>
          <w:sz w:val="22"/>
          <w:szCs w:val="22"/>
        </w:rPr>
        <w:t>abrigo</w:t>
      </w:r>
    </w:p>
    <w:p w14:paraId="3918E3D4" w14:textId="432F19D3" w:rsidR="00952A39" w:rsidRDefault="007712EC" w:rsidP="00D963FF">
      <w:pPr>
        <w:pStyle w:val="PargrafodaLista"/>
        <w:numPr>
          <w:ilvl w:val="1"/>
          <w:numId w:val="12"/>
        </w:numPr>
        <w:spacing w:after="0" w:line="320" w:lineRule="atLeast"/>
        <w:ind w:left="426"/>
        <w:contextualSpacing w:val="0"/>
        <w:jc w:val="both"/>
        <w:rPr>
          <w:rFonts w:cstheme="minorHAnsi"/>
        </w:rPr>
      </w:pPr>
      <w:r>
        <w:rPr>
          <w:rFonts w:cstheme="minorHAnsi"/>
        </w:rPr>
        <w:t>A</w:t>
      </w:r>
      <w:r w:rsidR="00952A39">
        <w:rPr>
          <w:rFonts w:cstheme="minorHAnsi"/>
        </w:rPr>
        <w:t xml:space="preserve"> execução do presente Contrato-Quadro e dos contratos celebrados ao seu abrigo obedece:</w:t>
      </w:r>
    </w:p>
    <w:p w14:paraId="0DD69AD4" w14:textId="1493245E" w:rsidR="006B1F0D" w:rsidRDefault="006B1F0D" w:rsidP="00DB50A7">
      <w:pPr>
        <w:pStyle w:val="PargrafodaLista"/>
        <w:numPr>
          <w:ilvl w:val="0"/>
          <w:numId w:val="5"/>
        </w:numPr>
        <w:spacing w:after="0" w:line="320" w:lineRule="atLeast"/>
        <w:ind w:left="714" w:hanging="357"/>
        <w:contextualSpacing w:val="0"/>
        <w:jc w:val="both"/>
        <w:rPr>
          <w:rFonts w:cstheme="minorHAnsi"/>
        </w:rPr>
      </w:pPr>
      <w:r>
        <w:rPr>
          <w:rFonts w:cstheme="minorHAnsi"/>
        </w:rPr>
        <w:t>Às cláusulas do presente Contrato-Quadro;</w:t>
      </w:r>
    </w:p>
    <w:p w14:paraId="7EFA9673" w14:textId="227B7B9C" w:rsidR="00675ED3" w:rsidRDefault="00371AFE" w:rsidP="00D963FF">
      <w:pPr>
        <w:pStyle w:val="PargrafodaLista"/>
        <w:numPr>
          <w:ilvl w:val="0"/>
          <w:numId w:val="5"/>
        </w:numPr>
        <w:spacing w:after="0" w:line="320" w:lineRule="atLeast"/>
        <w:contextualSpacing w:val="0"/>
        <w:jc w:val="both"/>
        <w:rPr>
          <w:rFonts w:cstheme="minorHAnsi"/>
        </w:rPr>
      </w:pPr>
      <w:r>
        <w:rPr>
          <w:rFonts w:cstheme="minorHAnsi"/>
        </w:rPr>
        <w:t xml:space="preserve">Ao </w:t>
      </w:r>
      <w:r w:rsidRPr="00771C50">
        <w:rPr>
          <w:rFonts w:cstheme="minorHAnsi"/>
          <w:b/>
          <w:bCs/>
        </w:rPr>
        <w:t>Procedimento de Retoma</w:t>
      </w:r>
      <w:r w:rsidR="00426A00">
        <w:rPr>
          <w:rFonts w:cstheme="minorHAnsi"/>
        </w:rPr>
        <w:t xml:space="preserve"> constante do </w:t>
      </w:r>
      <w:r w:rsidR="00426A00" w:rsidRPr="00675ED3">
        <w:rPr>
          <w:rFonts w:cstheme="minorHAnsi"/>
          <w:b/>
          <w:bCs/>
          <w:u w:val="single"/>
        </w:rPr>
        <w:t>Anexo I</w:t>
      </w:r>
      <w:r w:rsidR="00426A00">
        <w:rPr>
          <w:rFonts w:cstheme="minorHAnsi"/>
        </w:rPr>
        <w:t xml:space="preserve"> ao Contrato-Qu</w:t>
      </w:r>
      <w:r w:rsidR="00675ED3">
        <w:rPr>
          <w:rFonts w:cstheme="minorHAnsi"/>
        </w:rPr>
        <w:t>a</w:t>
      </w:r>
      <w:r w:rsidR="00426A00">
        <w:rPr>
          <w:rFonts w:cstheme="minorHAnsi"/>
        </w:rPr>
        <w:t>dro e que constitui parte integrante do mesmo</w:t>
      </w:r>
      <w:r w:rsidR="00930DAC">
        <w:rPr>
          <w:rFonts w:cstheme="minorHAnsi"/>
        </w:rPr>
        <w:t xml:space="preserve"> (doravante, apenas designado por “</w:t>
      </w:r>
      <w:r w:rsidR="00930DAC" w:rsidRPr="00930DAC">
        <w:rPr>
          <w:rFonts w:cstheme="minorHAnsi"/>
          <w:b/>
          <w:bCs/>
        </w:rPr>
        <w:t>Procedimento de Retoma</w:t>
      </w:r>
      <w:r w:rsidR="00930DAC">
        <w:rPr>
          <w:rFonts w:cstheme="minorHAnsi"/>
        </w:rPr>
        <w:t>”)</w:t>
      </w:r>
      <w:r w:rsidR="00426A00">
        <w:rPr>
          <w:rFonts w:cstheme="minorHAnsi"/>
        </w:rPr>
        <w:t xml:space="preserve">; </w:t>
      </w:r>
    </w:p>
    <w:p w14:paraId="525EDE53" w14:textId="67CE238F" w:rsidR="002128C3" w:rsidRDefault="00771C50" w:rsidP="00D963FF">
      <w:pPr>
        <w:pStyle w:val="PargrafodaLista"/>
        <w:numPr>
          <w:ilvl w:val="0"/>
          <w:numId w:val="5"/>
        </w:numPr>
        <w:spacing w:after="0" w:line="320" w:lineRule="atLeast"/>
        <w:contextualSpacing w:val="0"/>
        <w:jc w:val="both"/>
        <w:rPr>
          <w:rFonts w:cstheme="minorHAnsi"/>
        </w:rPr>
      </w:pPr>
      <w:r>
        <w:rPr>
          <w:rFonts w:cstheme="minorHAnsi"/>
        </w:rPr>
        <w:t xml:space="preserve">Às </w:t>
      </w:r>
      <w:r w:rsidR="00250C5B">
        <w:rPr>
          <w:rFonts w:cstheme="minorHAnsi"/>
        </w:rPr>
        <w:t>e</w:t>
      </w:r>
      <w:r w:rsidRPr="002128C3">
        <w:rPr>
          <w:rFonts w:cstheme="minorHAnsi"/>
        </w:rPr>
        <w:t xml:space="preserve">specificações </w:t>
      </w:r>
      <w:r w:rsidR="00250C5B">
        <w:rPr>
          <w:rFonts w:cstheme="minorHAnsi"/>
        </w:rPr>
        <w:t>t</w:t>
      </w:r>
      <w:r w:rsidRPr="002128C3">
        <w:rPr>
          <w:rFonts w:cstheme="minorHAnsi"/>
        </w:rPr>
        <w:t>écnicas dos resíduos de embalagens provenientes da recolha seletiva e da recolha indiferenciada</w:t>
      </w:r>
      <w:r w:rsidR="002128C3">
        <w:rPr>
          <w:rFonts w:cstheme="minorHAnsi"/>
        </w:rPr>
        <w:t>,</w:t>
      </w:r>
      <w:r>
        <w:rPr>
          <w:rFonts w:cstheme="minorHAnsi"/>
        </w:rPr>
        <w:t xml:space="preserve"> </w:t>
      </w:r>
      <w:r w:rsidR="00036753">
        <w:rPr>
          <w:rFonts w:cstheme="minorHAnsi"/>
        </w:rPr>
        <w:t>aprovadas pela APA e pela DGAE e publicitadas nos respetivos sítios da Internet, em vigor em cada momento (adiante, abreviadamente designadas por “</w:t>
      </w:r>
      <w:r w:rsidR="00036753" w:rsidRPr="002128C3">
        <w:rPr>
          <w:rFonts w:cstheme="minorHAnsi"/>
          <w:b/>
          <w:bCs/>
        </w:rPr>
        <w:t>Especificações Técnicas</w:t>
      </w:r>
      <w:r w:rsidR="00036753">
        <w:rPr>
          <w:rFonts w:cstheme="minorHAnsi"/>
        </w:rPr>
        <w:t>”</w:t>
      </w:r>
      <w:r w:rsidR="002128C3">
        <w:rPr>
          <w:rFonts w:cstheme="minorHAnsi"/>
        </w:rPr>
        <w:t>);</w:t>
      </w:r>
    </w:p>
    <w:p w14:paraId="1FAD2679" w14:textId="1D4B7966" w:rsidR="002128C3" w:rsidRDefault="006A6744" w:rsidP="00D963FF">
      <w:pPr>
        <w:pStyle w:val="PargrafodaLista"/>
        <w:numPr>
          <w:ilvl w:val="0"/>
          <w:numId w:val="5"/>
        </w:numPr>
        <w:spacing w:after="0" w:line="320" w:lineRule="atLeast"/>
        <w:contextualSpacing w:val="0"/>
        <w:jc w:val="both"/>
        <w:rPr>
          <w:rFonts w:cstheme="minorHAnsi"/>
        </w:rPr>
      </w:pPr>
      <w:r>
        <w:rPr>
          <w:rFonts w:cstheme="minorHAnsi"/>
        </w:rPr>
        <w:t xml:space="preserve">Ao </w:t>
      </w:r>
      <w:r w:rsidRPr="006A6744">
        <w:rPr>
          <w:rFonts w:cstheme="minorHAnsi"/>
        </w:rPr>
        <w:t>Regime da Gestão de Fluxos Específicos de Resíduos, aprovado pelo Decreto-Lei n.º 152-D/2017, de 11 de dezembro</w:t>
      </w:r>
      <w:r w:rsidR="00747E18">
        <w:rPr>
          <w:rFonts w:cstheme="minorHAnsi"/>
        </w:rPr>
        <w:t xml:space="preserve"> (</w:t>
      </w:r>
      <w:r w:rsidR="00AF0104">
        <w:rPr>
          <w:rFonts w:cstheme="minorHAnsi"/>
        </w:rPr>
        <w:t>e</w:t>
      </w:r>
      <w:r w:rsidRPr="006A6744">
        <w:rPr>
          <w:rFonts w:cstheme="minorHAnsi"/>
        </w:rPr>
        <w:t xml:space="preserve"> sucessivamente alterado pelos seguintes diplomas: Lei n.º 69/2018, de 26 de dezembro, Lei n.º 41/2019, de 21 de junho, Decreto-Lei n.º 86/2020, de 14 de outubro, Decreto-Lei n.º 102-D/2020, de 10 de dezembro, Retificação n.º 3/2021, de 21 de janeiro, Decreto-Lei n.º 9/2021, de 29 de janeiro, Lei n.º 52/2021, de 10 de agosto, Decreto-Lei n.º 11/2023, de 10 de fevereiro, Decreto-Lei n.º 106/2023, de 17 de novembro, Decreto-Lei n.º 24/2024, de 26 de março, e Decreto-Lei n.º 34/2024, de 17 de maio</w:t>
      </w:r>
      <w:r w:rsidR="00747E18">
        <w:rPr>
          <w:rFonts w:cstheme="minorHAnsi"/>
        </w:rPr>
        <w:t xml:space="preserve">), na redação </w:t>
      </w:r>
      <w:r w:rsidR="00CA59E0">
        <w:rPr>
          <w:rFonts w:cstheme="minorHAnsi"/>
        </w:rPr>
        <w:t xml:space="preserve">mais atual que tiver em cada momento, ou ao </w:t>
      </w:r>
      <w:r w:rsidR="00915FEF">
        <w:rPr>
          <w:rFonts w:cstheme="minorHAnsi"/>
        </w:rPr>
        <w:t>diploma legal que lhe suceder (doravante, abreviadamente designado por “</w:t>
      </w:r>
      <w:r w:rsidR="00915FEF" w:rsidRPr="00915FEF">
        <w:rPr>
          <w:rFonts w:cstheme="minorHAnsi"/>
          <w:b/>
          <w:bCs/>
        </w:rPr>
        <w:t>UNILEX</w:t>
      </w:r>
      <w:r w:rsidR="00915FEF">
        <w:rPr>
          <w:rFonts w:cstheme="minorHAnsi"/>
        </w:rPr>
        <w:t>”);</w:t>
      </w:r>
    </w:p>
    <w:p w14:paraId="6BA9799A" w14:textId="77777777" w:rsidR="00B27E05" w:rsidRDefault="00C92FE1" w:rsidP="00D963FF">
      <w:pPr>
        <w:pStyle w:val="PargrafodaLista"/>
        <w:numPr>
          <w:ilvl w:val="0"/>
          <w:numId w:val="5"/>
        </w:numPr>
        <w:spacing w:after="0" w:line="320" w:lineRule="atLeast"/>
        <w:contextualSpacing w:val="0"/>
        <w:jc w:val="both"/>
        <w:rPr>
          <w:rFonts w:cstheme="minorHAnsi"/>
        </w:rPr>
      </w:pPr>
      <w:r>
        <w:rPr>
          <w:rFonts w:cstheme="minorHAnsi"/>
        </w:rPr>
        <w:t xml:space="preserve">Ao </w:t>
      </w:r>
      <w:r w:rsidR="007A27E6" w:rsidRPr="00364521">
        <w:rPr>
          <w:rFonts w:ascii="Calibri" w:hAnsi="Calibri" w:cs="Calibri"/>
        </w:rPr>
        <w:t>Regime Geral da Gestão de Resíduos</w:t>
      </w:r>
      <w:r w:rsidR="00AF0104">
        <w:rPr>
          <w:rFonts w:ascii="Calibri" w:hAnsi="Calibri" w:cs="Calibri"/>
        </w:rPr>
        <w:t>, a</w:t>
      </w:r>
      <w:r w:rsidR="00AF0104" w:rsidRPr="00AF0104">
        <w:rPr>
          <w:rFonts w:cstheme="minorHAnsi"/>
        </w:rPr>
        <w:t xml:space="preserve">provado pelo Decreto-Lei n.º 102-D/2020, de 10 de dezembro, </w:t>
      </w:r>
      <w:r w:rsidR="00AF0104">
        <w:rPr>
          <w:rFonts w:cstheme="minorHAnsi"/>
        </w:rPr>
        <w:t>(</w:t>
      </w:r>
      <w:r w:rsidR="00AF0104" w:rsidRPr="00AF0104">
        <w:rPr>
          <w:rFonts w:cstheme="minorHAnsi"/>
        </w:rPr>
        <w:t>e sucessivamente alterado pelos seguintes diplomas: Retificação n.º 3/2021, de 21 de janeiro, Lei n.º 52/2021, de 10 de agosto, Decreto-Lei n.º 11/2023, de 10 de fevereiro, e Decreto-Lei n.º 24/2024, de 26 de março</w:t>
      </w:r>
      <w:r w:rsidR="00AF0104">
        <w:rPr>
          <w:rFonts w:cstheme="minorHAnsi"/>
        </w:rPr>
        <w:t>), na redação mais atual que tiver em cada momento, ou ao</w:t>
      </w:r>
      <w:r w:rsidR="008E7531">
        <w:rPr>
          <w:rFonts w:cstheme="minorHAnsi"/>
        </w:rPr>
        <w:t xml:space="preserve"> diploma legal que lhe suceder (doravante, abreviadamente designado por “</w:t>
      </w:r>
      <w:r w:rsidR="008E7531">
        <w:rPr>
          <w:rFonts w:cstheme="minorHAnsi"/>
          <w:b/>
          <w:bCs/>
        </w:rPr>
        <w:t>RGGR</w:t>
      </w:r>
      <w:r w:rsidR="008E7531">
        <w:rPr>
          <w:rFonts w:cstheme="minorHAnsi"/>
        </w:rPr>
        <w:t>”);</w:t>
      </w:r>
    </w:p>
    <w:p w14:paraId="5EAF8938" w14:textId="611B59DE" w:rsidR="00F717B1" w:rsidRDefault="00B27E05" w:rsidP="00D963FF">
      <w:pPr>
        <w:pStyle w:val="PargrafodaLista"/>
        <w:numPr>
          <w:ilvl w:val="0"/>
          <w:numId w:val="5"/>
        </w:numPr>
        <w:spacing w:after="0" w:line="320" w:lineRule="atLeast"/>
        <w:contextualSpacing w:val="0"/>
        <w:jc w:val="both"/>
        <w:rPr>
          <w:rFonts w:cstheme="minorHAnsi"/>
        </w:rPr>
      </w:pPr>
      <w:r>
        <w:rPr>
          <w:rFonts w:cstheme="minorHAnsi"/>
        </w:rPr>
        <w:t>Às normas</w:t>
      </w:r>
      <w:r w:rsidR="004F4F71">
        <w:rPr>
          <w:rFonts w:cstheme="minorHAnsi"/>
        </w:rPr>
        <w:t xml:space="preserve"> aprovadas pelas autoridades administrativas competentes</w:t>
      </w:r>
      <w:r w:rsidR="00BE16D2">
        <w:rPr>
          <w:rFonts w:cstheme="minorHAnsi"/>
        </w:rPr>
        <w:t>,</w:t>
      </w:r>
      <w:r w:rsidR="00271F47">
        <w:rPr>
          <w:rFonts w:cstheme="minorHAnsi"/>
        </w:rPr>
        <w:t xml:space="preserve"> ao abrigo de habilitação legal e</w:t>
      </w:r>
      <w:r w:rsidR="00BE16D2">
        <w:rPr>
          <w:rFonts w:cstheme="minorHAnsi"/>
        </w:rPr>
        <w:t xml:space="preserve"> no exercício de poderes jurídico-administrativos</w:t>
      </w:r>
      <w:r w:rsidR="00271F47">
        <w:rPr>
          <w:rFonts w:cstheme="minorHAnsi"/>
        </w:rPr>
        <w:t xml:space="preserve">, </w:t>
      </w:r>
      <w:r w:rsidR="006776AC">
        <w:rPr>
          <w:rFonts w:cstheme="minorHAnsi"/>
        </w:rPr>
        <w:t xml:space="preserve">em vigor em cada momento, </w:t>
      </w:r>
      <w:r w:rsidR="00B0232A">
        <w:rPr>
          <w:rFonts w:cstheme="minorHAnsi"/>
        </w:rPr>
        <w:t>sobre matérias que se incluam no âmbito do Contrato-Quadro</w:t>
      </w:r>
      <w:r w:rsidR="006776AC">
        <w:rPr>
          <w:rFonts w:cstheme="minorHAnsi"/>
        </w:rPr>
        <w:t>,</w:t>
      </w:r>
      <w:r w:rsidR="00B0232A">
        <w:rPr>
          <w:rFonts w:cstheme="minorHAnsi"/>
        </w:rPr>
        <w:t xml:space="preserve"> </w:t>
      </w:r>
      <w:r w:rsidR="00017A9B">
        <w:rPr>
          <w:rFonts w:cstheme="minorHAnsi"/>
        </w:rPr>
        <w:t xml:space="preserve">designadamente as aplicáveis </w:t>
      </w:r>
      <w:r w:rsidR="00861366">
        <w:rPr>
          <w:rFonts w:cstheme="minorHAnsi"/>
        </w:rPr>
        <w:t>aos critérios mínimos a observar pelos procedimentos concursais</w:t>
      </w:r>
      <w:r w:rsidR="00BD486C">
        <w:rPr>
          <w:rFonts w:cstheme="minorHAnsi"/>
        </w:rPr>
        <w:t>;</w:t>
      </w:r>
    </w:p>
    <w:p w14:paraId="1D95417A" w14:textId="63991D43" w:rsidR="00084C1D" w:rsidRDefault="005B2A17" w:rsidP="00D963FF">
      <w:pPr>
        <w:pStyle w:val="PargrafodaLista"/>
        <w:numPr>
          <w:ilvl w:val="0"/>
          <w:numId w:val="5"/>
        </w:numPr>
        <w:spacing w:after="0" w:line="320" w:lineRule="atLeast"/>
        <w:contextualSpacing w:val="0"/>
        <w:jc w:val="both"/>
        <w:rPr>
          <w:rFonts w:cstheme="minorHAnsi"/>
        </w:rPr>
      </w:pPr>
      <w:r w:rsidRPr="00084C1D">
        <w:rPr>
          <w:rFonts w:cstheme="minorHAnsi"/>
        </w:rPr>
        <w:lastRenderedPageBreak/>
        <w:t>O Regulamento</w:t>
      </w:r>
      <w:r w:rsidR="00084C1D" w:rsidRPr="00084C1D">
        <w:t xml:space="preserve"> </w:t>
      </w:r>
      <w:r w:rsidR="00084C1D" w:rsidRPr="00084C1D">
        <w:rPr>
          <w:rFonts w:cstheme="minorHAnsi"/>
        </w:rPr>
        <w:t>(CE) n.º 1013/2006, do Parlamento Europeu e do Conselho,</w:t>
      </w:r>
      <w:r w:rsidR="00084C1D">
        <w:rPr>
          <w:rFonts w:cstheme="minorHAnsi"/>
        </w:rPr>
        <w:t xml:space="preserve"> </w:t>
      </w:r>
      <w:r w:rsidR="00084C1D" w:rsidRPr="00084C1D">
        <w:rPr>
          <w:rFonts w:cstheme="minorHAnsi"/>
        </w:rPr>
        <w:t xml:space="preserve">de 14 de </w:t>
      </w:r>
      <w:r w:rsidR="00084C1D">
        <w:rPr>
          <w:rFonts w:cstheme="minorHAnsi"/>
        </w:rPr>
        <w:t>j</w:t>
      </w:r>
      <w:r w:rsidR="00084C1D" w:rsidRPr="00084C1D">
        <w:rPr>
          <w:rFonts w:cstheme="minorHAnsi"/>
        </w:rPr>
        <w:t>unho de 2006,</w:t>
      </w:r>
      <w:r w:rsidR="00376CF2">
        <w:rPr>
          <w:rFonts w:cstheme="minorHAnsi"/>
        </w:rPr>
        <w:t xml:space="preserve"> </w:t>
      </w:r>
      <w:r w:rsidR="006205EB">
        <w:rPr>
          <w:rFonts w:cstheme="minorHAnsi"/>
        </w:rPr>
        <w:t xml:space="preserve">relativo a transferência de resíduos, </w:t>
      </w:r>
      <w:r w:rsidR="00192CB1">
        <w:rPr>
          <w:rFonts w:cstheme="minorHAnsi"/>
        </w:rPr>
        <w:t xml:space="preserve">na </w:t>
      </w:r>
      <w:r w:rsidR="00911805">
        <w:rPr>
          <w:rFonts w:cstheme="minorHAnsi"/>
        </w:rPr>
        <w:t xml:space="preserve">sua </w:t>
      </w:r>
      <w:r w:rsidR="00192CB1">
        <w:rPr>
          <w:rFonts w:cstheme="minorHAnsi"/>
        </w:rPr>
        <w:t xml:space="preserve">redação mais atual e </w:t>
      </w:r>
      <w:r w:rsidR="006A1192">
        <w:rPr>
          <w:rFonts w:cstheme="minorHAnsi"/>
        </w:rPr>
        <w:t xml:space="preserve">na medida e </w:t>
      </w:r>
      <w:r w:rsidR="00376CF2">
        <w:rPr>
          <w:rFonts w:cstheme="minorHAnsi"/>
        </w:rPr>
        <w:t>enquanto as suas disposições</w:t>
      </w:r>
      <w:r w:rsidR="0022547B">
        <w:rPr>
          <w:rFonts w:cstheme="minorHAnsi"/>
        </w:rPr>
        <w:t xml:space="preserve"> se mantiverem em vigor</w:t>
      </w:r>
      <w:r w:rsidR="006A1192">
        <w:rPr>
          <w:rFonts w:cstheme="minorHAnsi"/>
        </w:rPr>
        <w:t xml:space="preserve"> (doravante, abreviadamente designado por “</w:t>
      </w:r>
      <w:r w:rsidR="006A1192" w:rsidRPr="000408B2">
        <w:rPr>
          <w:rFonts w:cstheme="minorHAnsi"/>
          <w:b/>
          <w:bCs/>
        </w:rPr>
        <w:t xml:space="preserve">Regulamento </w:t>
      </w:r>
      <w:r w:rsidR="006A1192">
        <w:rPr>
          <w:rFonts w:cstheme="minorHAnsi"/>
          <w:b/>
          <w:bCs/>
        </w:rPr>
        <w:t>1013</w:t>
      </w:r>
      <w:r w:rsidR="006A1192" w:rsidRPr="000408B2">
        <w:rPr>
          <w:rFonts w:cstheme="minorHAnsi"/>
          <w:b/>
          <w:bCs/>
        </w:rPr>
        <w:t>/</w:t>
      </w:r>
      <w:r w:rsidR="006A1192">
        <w:rPr>
          <w:rFonts w:cstheme="minorHAnsi"/>
          <w:b/>
          <w:bCs/>
        </w:rPr>
        <w:t>2006</w:t>
      </w:r>
      <w:r w:rsidR="006A1192">
        <w:rPr>
          <w:rFonts w:cstheme="minorHAnsi"/>
        </w:rPr>
        <w:t>”)</w:t>
      </w:r>
      <w:r w:rsidR="0022547B">
        <w:rPr>
          <w:rFonts w:cstheme="minorHAnsi"/>
        </w:rPr>
        <w:t>;</w:t>
      </w:r>
    </w:p>
    <w:p w14:paraId="452A762F" w14:textId="6B9CD247" w:rsidR="003A41BF" w:rsidRDefault="003A41BF" w:rsidP="004919C0">
      <w:pPr>
        <w:pStyle w:val="PargrafodaLista"/>
        <w:numPr>
          <w:ilvl w:val="0"/>
          <w:numId w:val="5"/>
        </w:numPr>
        <w:spacing w:after="0" w:line="320" w:lineRule="atLeast"/>
        <w:ind w:left="714" w:hanging="357"/>
        <w:contextualSpacing w:val="0"/>
        <w:jc w:val="both"/>
        <w:rPr>
          <w:rFonts w:cstheme="minorHAnsi"/>
        </w:rPr>
      </w:pPr>
      <w:r>
        <w:rPr>
          <w:rFonts w:cstheme="minorHAnsi"/>
        </w:rPr>
        <w:t xml:space="preserve">O </w:t>
      </w:r>
      <w:r w:rsidRPr="003A41BF">
        <w:rPr>
          <w:rFonts w:cstheme="minorHAnsi"/>
        </w:rPr>
        <w:t>Regulamento (CE) n.</w:t>
      </w:r>
      <w:r>
        <w:rPr>
          <w:rFonts w:cstheme="minorHAnsi"/>
        </w:rPr>
        <w:t xml:space="preserve">º </w:t>
      </w:r>
      <w:r w:rsidRPr="003A41BF">
        <w:rPr>
          <w:rFonts w:cstheme="minorHAnsi"/>
        </w:rPr>
        <w:t>1418/2007 da Comissão, de 29</w:t>
      </w:r>
      <w:r>
        <w:rPr>
          <w:rFonts w:cstheme="minorHAnsi"/>
        </w:rPr>
        <w:t xml:space="preserve"> </w:t>
      </w:r>
      <w:r w:rsidRPr="003A41BF">
        <w:rPr>
          <w:rFonts w:cstheme="minorHAnsi"/>
        </w:rPr>
        <w:t>de</w:t>
      </w:r>
      <w:r>
        <w:rPr>
          <w:rFonts w:cstheme="minorHAnsi"/>
        </w:rPr>
        <w:t xml:space="preserve"> </w:t>
      </w:r>
      <w:r w:rsidRPr="003A41BF">
        <w:rPr>
          <w:rFonts w:cstheme="minorHAnsi"/>
        </w:rPr>
        <w:t>novembro de</w:t>
      </w:r>
      <w:r>
        <w:rPr>
          <w:rFonts w:cstheme="minorHAnsi"/>
        </w:rPr>
        <w:t xml:space="preserve"> </w:t>
      </w:r>
      <w:r w:rsidRPr="003A41BF">
        <w:rPr>
          <w:rFonts w:cstheme="minorHAnsi"/>
        </w:rPr>
        <w:t>2007, relativo à</w:t>
      </w:r>
      <w:r>
        <w:rPr>
          <w:rFonts w:cstheme="minorHAnsi"/>
        </w:rPr>
        <w:t xml:space="preserve"> </w:t>
      </w:r>
      <w:r w:rsidRPr="003A41BF">
        <w:rPr>
          <w:rFonts w:cstheme="minorHAnsi"/>
        </w:rPr>
        <w:t>exportação de determinados resíduos, para fins de valorização, enumerados no anexo</w:t>
      </w:r>
      <w:r w:rsidR="00192CB1">
        <w:rPr>
          <w:rFonts w:cstheme="minorHAnsi"/>
        </w:rPr>
        <w:t xml:space="preserve"> </w:t>
      </w:r>
      <w:r w:rsidRPr="003A41BF">
        <w:rPr>
          <w:rFonts w:cstheme="minorHAnsi"/>
        </w:rPr>
        <w:t>III ou no anexo</w:t>
      </w:r>
      <w:r w:rsidR="00192CB1">
        <w:rPr>
          <w:rFonts w:cstheme="minorHAnsi"/>
        </w:rPr>
        <w:t xml:space="preserve"> </w:t>
      </w:r>
      <w:r w:rsidRPr="003A41BF">
        <w:rPr>
          <w:rFonts w:cstheme="minorHAnsi"/>
        </w:rPr>
        <w:t>III-A do Regulamento (CE) n.</w:t>
      </w:r>
      <w:r w:rsidR="00192CB1">
        <w:rPr>
          <w:rFonts w:cstheme="minorHAnsi"/>
        </w:rPr>
        <w:t xml:space="preserve">º </w:t>
      </w:r>
      <w:r w:rsidRPr="003A41BF">
        <w:rPr>
          <w:rFonts w:cstheme="minorHAnsi"/>
        </w:rPr>
        <w:t>1013/2006 do Parlamento Europeu e</w:t>
      </w:r>
      <w:r w:rsidR="00192CB1">
        <w:rPr>
          <w:rFonts w:cstheme="minorHAnsi"/>
        </w:rPr>
        <w:t xml:space="preserve"> </w:t>
      </w:r>
      <w:r w:rsidRPr="003A41BF">
        <w:rPr>
          <w:rFonts w:cstheme="minorHAnsi"/>
        </w:rPr>
        <w:t>do Conselho para certos países não abrangidos pela Decisão da OCDE sobre o</w:t>
      </w:r>
      <w:r w:rsidR="00192CB1">
        <w:rPr>
          <w:rFonts w:cstheme="minorHAnsi"/>
        </w:rPr>
        <w:t xml:space="preserve"> </w:t>
      </w:r>
      <w:r w:rsidRPr="003A41BF">
        <w:rPr>
          <w:rFonts w:cstheme="minorHAnsi"/>
        </w:rPr>
        <w:t>controlo dos movimentos transfronteiriços de resíduos</w:t>
      </w:r>
      <w:r w:rsidR="00911805">
        <w:rPr>
          <w:rFonts w:cstheme="minorHAnsi"/>
        </w:rPr>
        <w:t xml:space="preserve">, na sua redação mais atual e enquanto </w:t>
      </w:r>
      <w:r w:rsidR="003E59B2">
        <w:rPr>
          <w:rFonts w:cstheme="minorHAnsi"/>
        </w:rPr>
        <w:t>se mantiver em</w:t>
      </w:r>
      <w:r w:rsidR="00911805">
        <w:rPr>
          <w:rFonts w:cstheme="minorHAnsi"/>
        </w:rPr>
        <w:t xml:space="preserve"> vigor (doravante, abreviadamente designado por “</w:t>
      </w:r>
      <w:r w:rsidR="00911805" w:rsidRPr="000408B2">
        <w:rPr>
          <w:rFonts w:cstheme="minorHAnsi"/>
          <w:b/>
          <w:bCs/>
        </w:rPr>
        <w:t xml:space="preserve">Regulamento </w:t>
      </w:r>
      <w:r w:rsidR="003E59B2">
        <w:rPr>
          <w:rFonts w:cstheme="minorHAnsi"/>
          <w:b/>
          <w:bCs/>
        </w:rPr>
        <w:t>1418/2007</w:t>
      </w:r>
      <w:r w:rsidR="00911805">
        <w:rPr>
          <w:rFonts w:cstheme="minorHAnsi"/>
        </w:rPr>
        <w:t>”)</w:t>
      </w:r>
    </w:p>
    <w:p w14:paraId="5274066E" w14:textId="70325E2A" w:rsidR="0022547B" w:rsidRPr="0022547B" w:rsidRDefault="0022547B" w:rsidP="00D963FF">
      <w:pPr>
        <w:pStyle w:val="PargrafodaLista"/>
        <w:numPr>
          <w:ilvl w:val="0"/>
          <w:numId w:val="5"/>
        </w:numPr>
        <w:spacing w:after="0" w:line="320" w:lineRule="atLeast"/>
        <w:contextualSpacing w:val="0"/>
        <w:jc w:val="both"/>
        <w:rPr>
          <w:rFonts w:cstheme="minorHAnsi"/>
        </w:rPr>
      </w:pPr>
      <w:r>
        <w:rPr>
          <w:rFonts w:cstheme="minorHAnsi"/>
        </w:rPr>
        <w:t xml:space="preserve">O </w:t>
      </w:r>
      <w:r w:rsidRPr="0022547B">
        <w:rPr>
          <w:rFonts w:cstheme="minorHAnsi"/>
        </w:rPr>
        <w:t>Regulamento (UE) 2024/1157</w:t>
      </w:r>
      <w:r>
        <w:rPr>
          <w:rFonts w:cstheme="minorHAnsi"/>
        </w:rPr>
        <w:t>,</w:t>
      </w:r>
      <w:r w:rsidRPr="0022547B">
        <w:rPr>
          <w:rFonts w:cstheme="minorHAnsi"/>
        </w:rPr>
        <w:t xml:space="preserve"> do Parlamento Europeu e do Conselho, de 11 de abril de 2024, relativo às transferências de resíduos e que altera os Regulamentos (UE) n.</w:t>
      </w:r>
      <w:r w:rsidR="00E84412">
        <w:rPr>
          <w:rFonts w:cstheme="minorHAnsi"/>
        </w:rPr>
        <w:t>º</w:t>
      </w:r>
      <w:r w:rsidRPr="0022547B">
        <w:rPr>
          <w:rFonts w:cstheme="minorHAnsi"/>
        </w:rPr>
        <w:t xml:space="preserve"> 1257/2013 e (UE) 2020/1056 e que revoga o Regulamento (CE) n.</w:t>
      </w:r>
      <w:r w:rsidR="00E84412">
        <w:rPr>
          <w:rFonts w:cstheme="minorHAnsi"/>
        </w:rPr>
        <w:t>º</w:t>
      </w:r>
      <w:r w:rsidRPr="0022547B">
        <w:rPr>
          <w:rFonts w:cstheme="minorHAnsi"/>
        </w:rPr>
        <w:t xml:space="preserve"> 1013/2006</w:t>
      </w:r>
      <w:r w:rsidR="00E84412">
        <w:rPr>
          <w:rFonts w:cstheme="minorHAnsi"/>
        </w:rPr>
        <w:t xml:space="preserve">, </w:t>
      </w:r>
      <w:r w:rsidR="0067270E">
        <w:rPr>
          <w:rFonts w:cstheme="minorHAnsi"/>
        </w:rPr>
        <w:t xml:space="preserve">na redação mais atual que tiver em cada momento, ou ao diploma legal que lhe suceder </w:t>
      </w:r>
      <w:r w:rsidR="000408B2">
        <w:rPr>
          <w:rFonts w:cstheme="minorHAnsi"/>
        </w:rPr>
        <w:t>(doravante, abreviadamente designado por “</w:t>
      </w:r>
      <w:r w:rsidR="000408B2" w:rsidRPr="000408B2">
        <w:rPr>
          <w:rFonts w:cstheme="minorHAnsi"/>
          <w:b/>
          <w:bCs/>
        </w:rPr>
        <w:t>Regulamento 2024/1157</w:t>
      </w:r>
      <w:r w:rsidR="000408B2">
        <w:rPr>
          <w:rFonts w:cstheme="minorHAnsi"/>
        </w:rPr>
        <w:t>”)</w:t>
      </w:r>
      <w:r w:rsidR="007D4FF5">
        <w:rPr>
          <w:rFonts w:cstheme="minorHAnsi"/>
        </w:rPr>
        <w:t>.</w:t>
      </w:r>
    </w:p>
    <w:p w14:paraId="4FAEED87" w14:textId="40C73213" w:rsidR="00405B4B" w:rsidRPr="00405B4B" w:rsidRDefault="00815E4C" w:rsidP="00D963FF">
      <w:pPr>
        <w:pStyle w:val="PargrafodaLista"/>
        <w:numPr>
          <w:ilvl w:val="1"/>
          <w:numId w:val="12"/>
        </w:numPr>
        <w:spacing w:after="0" w:line="320" w:lineRule="atLeast"/>
        <w:ind w:left="425" w:hanging="431"/>
        <w:contextualSpacing w:val="0"/>
        <w:jc w:val="both"/>
        <w:rPr>
          <w:rFonts w:cstheme="minorHAnsi"/>
        </w:rPr>
      </w:pPr>
      <w:r w:rsidRPr="00DC2E7F">
        <w:rPr>
          <w:rFonts w:cstheme="minorHAnsi"/>
        </w:rPr>
        <w:t>Caso alguma das cláusulas do Contrato</w:t>
      </w:r>
      <w:r w:rsidR="001152D2">
        <w:rPr>
          <w:rFonts w:cstheme="minorHAnsi"/>
        </w:rPr>
        <w:t>-Quadro</w:t>
      </w:r>
      <w:r w:rsidRPr="00DC2E7F">
        <w:rPr>
          <w:rFonts w:cstheme="minorHAnsi"/>
        </w:rPr>
        <w:t xml:space="preserve"> venha a ser julgada nula ou por qualquer forma inválida, por entidade competente para o efeito, tal nulidade ou invalidade não afeta a validade das restantes cláusulas do Contrato</w:t>
      </w:r>
      <w:r w:rsidR="001152D2">
        <w:rPr>
          <w:rFonts w:cstheme="minorHAnsi"/>
        </w:rPr>
        <w:t>-Quadro</w:t>
      </w:r>
      <w:r w:rsidRPr="00DC2E7F">
        <w:rPr>
          <w:rFonts w:cstheme="minorHAnsi"/>
        </w:rPr>
        <w:t>, comprometendo-se as Partes a acordar, de boa-fé, uma disposição que substitua a cláusula inválida e que, tanto quanto possível, produza os mesmos efeitos</w:t>
      </w:r>
      <w:r w:rsidR="001152D2">
        <w:rPr>
          <w:rFonts w:cstheme="minorHAnsi"/>
        </w:rPr>
        <w:t>.</w:t>
      </w:r>
    </w:p>
    <w:p w14:paraId="47FEFDAD" w14:textId="4A54A007" w:rsidR="004176B0" w:rsidRPr="00E228D2" w:rsidRDefault="00606869"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Pr>
          <w:rFonts w:asciiTheme="minorHAnsi" w:hAnsiTheme="minorHAnsi" w:cstheme="minorHAnsi"/>
          <w:b/>
          <w:smallCaps/>
          <w:color w:val="auto"/>
          <w:sz w:val="22"/>
          <w:szCs w:val="22"/>
        </w:rPr>
        <w:t>Definições</w:t>
      </w:r>
      <w:r w:rsidR="004176B0" w:rsidRPr="00E228D2">
        <w:rPr>
          <w:rFonts w:asciiTheme="minorHAnsi" w:hAnsiTheme="minorHAnsi" w:cstheme="minorHAnsi"/>
          <w:b/>
          <w:smallCaps/>
          <w:color w:val="auto"/>
          <w:sz w:val="22"/>
          <w:szCs w:val="22"/>
        </w:rPr>
        <w:t xml:space="preserve"> </w:t>
      </w:r>
    </w:p>
    <w:p w14:paraId="24CA3928" w14:textId="744B6F3A" w:rsidR="00077697" w:rsidRDefault="0095182C" w:rsidP="008C09CF">
      <w:pPr>
        <w:pStyle w:val="PargrafodaLista"/>
        <w:numPr>
          <w:ilvl w:val="1"/>
          <w:numId w:val="1"/>
        </w:numPr>
        <w:tabs>
          <w:tab w:val="left" w:pos="426"/>
        </w:tabs>
        <w:spacing w:after="0" w:line="320" w:lineRule="atLeast"/>
        <w:ind w:left="357" w:hanging="357"/>
        <w:contextualSpacing w:val="0"/>
        <w:jc w:val="both"/>
        <w:rPr>
          <w:rFonts w:cstheme="minorHAnsi"/>
        </w:rPr>
      </w:pPr>
      <w:r w:rsidRPr="0095182C">
        <w:rPr>
          <w:rFonts w:cstheme="minorHAnsi"/>
        </w:rPr>
        <w:t>Para efeitos do presente Contrato</w:t>
      </w:r>
      <w:r w:rsidR="006452D9">
        <w:rPr>
          <w:rFonts w:cstheme="minorHAnsi"/>
        </w:rPr>
        <w:t>-Quadro</w:t>
      </w:r>
      <w:r w:rsidRPr="0095182C">
        <w:rPr>
          <w:rFonts w:cstheme="minorHAnsi"/>
        </w:rPr>
        <w:t xml:space="preserve">, e sem prejuízo do disposto no número seguinte da presente Cláusula, </w:t>
      </w:r>
      <w:r w:rsidR="008D3EBA">
        <w:rPr>
          <w:rFonts w:cstheme="minorHAnsi"/>
        </w:rPr>
        <w:t>são</w:t>
      </w:r>
      <w:r w:rsidRPr="0095182C">
        <w:rPr>
          <w:rFonts w:cstheme="minorHAnsi"/>
        </w:rPr>
        <w:t xml:space="preserve"> aplicáveis as definições constantes do artigo 3.º</w:t>
      </w:r>
      <w:r w:rsidR="00C82C98">
        <w:rPr>
          <w:rFonts w:cstheme="minorHAnsi"/>
        </w:rPr>
        <w:t xml:space="preserve"> do RGGR e do artigo 3.º </w:t>
      </w:r>
      <w:r w:rsidR="00E375C3">
        <w:rPr>
          <w:rFonts w:cstheme="minorHAnsi"/>
        </w:rPr>
        <w:t xml:space="preserve">do </w:t>
      </w:r>
      <w:r w:rsidR="003F504B">
        <w:rPr>
          <w:rFonts w:cstheme="minorHAnsi"/>
        </w:rPr>
        <w:t>UNILEX</w:t>
      </w:r>
      <w:r w:rsidR="00AD236B">
        <w:rPr>
          <w:rFonts w:cstheme="minorHAnsi"/>
        </w:rPr>
        <w:t xml:space="preserve">, </w:t>
      </w:r>
      <w:r w:rsidR="00E83075">
        <w:rPr>
          <w:rFonts w:cstheme="minorHAnsi"/>
        </w:rPr>
        <w:t>na</w:t>
      </w:r>
      <w:r w:rsidR="00AD236B">
        <w:rPr>
          <w:rFonts w:cstheme="minorHAnsi"/>
        </w:rPr>
        <w:t>s</w:t>
      </w:r>
      <w:r w:rsidR="00E83075">
        <w:rPr>
          <w:rFonts w:cstheme="minorHAnsi"/>
        </w:rPr>
        <w:t xml:space="preserve"> redaç</w:t>
      </w:r>
      <w:r w:rsidR="00AD236B">
        <w:rPr>
          <w:rFonts w:cstheme="minorHAnsi"/>
        </w:rPr>
        <w:t>ões</w:t>
      </w:r>
      <w:r w:rsidR="00E83075">
        <w:rPr>
          <w:rFonts w:cstheme="minorHAnsi"/>
        </w:rPr>
        <w:t xml:space="preserve"> mais atua</w:t>
      </w:r>
      <w:r w:rsidR="00AD236B">
        <w:rPr>
          <w:rFonts w:cstheme="minorHAnsi"/>
        </w:rPr>
        <w:t>is</w:t>
      </w:r>
      <w:r w:rsidR="00E83075">
        <w:rPr>
          <w:rFonts w:cstheme="minorHAnsi"/>
        </w:rPr>
        <w:t xml:space="preserve"> que tiver</w:t>
      </w:r>
      <w:r w:rsidR="00AD236B">
        <w:rPr>
          <w:rFonts w:cstheme="minorHAnsi"/>
        </w:rPr>
        <w:t>em</w:t>
      </w:r>
      <w:r w:rsidR="00E83075">
        <w:rPr>
          <w:rFonts w:cstheme="minorHAnsi"/>
        </w:rPr>
        <w:t xml:space="preserve"> em cada momento, ou </w:t>
      </w:r>
      <w:r w:rsidR="00077697">
        <w:rPr>
          <w:rFonts w:cstheme="minorHAnsi"/>
        </w:rPr>
        <w:t xml:space="preserve">as </w:t>
      </w:r>
      <w:r w:rsidR="0081069B">
        <w:rPr>
          <w:rFonts w:cstheme="minorHAnsi"/>
        </w:rPr>
        <w:t xml:space="preserve">definições </w:t>
      </w:r>
      <w:r w:rsidR="00077697">
        <w:rPr>
          <w:rFonts w:cstheme="minorHAnsi"/>
        </w:rPr>
        <w:t>constantes dos artigos ou dos</w:t>
      </w:r>
      <w:r w:rsidR="00E83075">
        <w:rPr>
          <w:rFonts w:cstheme="minorHAnsi"/>
        </w:rPr>
        <w:t xml:space="preserve"> diploma</w:t>
      </w:r>
      <w:r w:rsidR="00077697">
        <w:rPr>
          <w:rFonts w:cstheme="minorHAnsi"/>
        </w:rPr>
        <w:t>s</w:t>
      </w:r>
      <w:r w:rsidR="00E83075">
        <w:rPr>
          <w:rFonts w:cstheme="minorHAnsi"/>
        </w:rPr>
        <w:t xml:space="preserve"> lega</w:t>
      </w:r>
      <w:r w:rsidR="00077697">
        <w:rPr>
          <w:rFonts w:cstheme="minorHAnsi"/>
        </w:rPr>
        <w:t>is</w:t>
      </w:r>
      <w:r w:rsidR="00E83075">
        <w:rPr>
          <w:rFonts w:cstheme="minorHAnsi"/>
        </w:rPr>
        <w:t xml:space="preserve"> que lhe</w:t>
      </w:r>
      <w:r w:rsidR="00077697">
        <w:rPr>
          <w:rFonts w:cstheme="minorHAnsi"/>
        </w:rPr>
        <w:t>s</w:t>
      </w:r>
      <w:r w:rsidR="00E83075">
        <w:rPr>
          <w:rFonts w:cstheme="minorHAnsi"/>
        </w:rPr>
        <w:t xml:space="preserve"> suceder</w:t>
      </w:r>
      <w:r w:rsidR="00077697">
        <w:rPr>
          <w:rFonts w:cstheme="minorHAnsi"/>
        </w:rPr>
        <w:t>em.</w:t>
      </w:r>
    </w:p>
    <w:p w14:paraId="1C56AD11" w14:textId="0417F305" w:rsidR="004176B0" w:rsidRPr="00AC1F33" w:rsidRDefault="003038F9" w:rsidP="008C09CF">
      <w:pPr>
        <w:pStyle w:val="PargrafodaLista"/>
        <w:numPr>
          <w:ilvl w:val="1"/>
          <w:numId w:val="1"/>
        </w:numPr>
        <w:tabs>
          <w:tab w:val="left" w:pos="426"/>
        </w:tabs>
        <w:spacing w:after="0" w:line="320" w:lineRule="atLeast"/>
        <w:ind w:left="357" w:hanging="357"/>
        <w:contextualSpacing w:val="0"/>
        <w:jc w:val="both"/>
        <w:rPr>
          <w:rFonts w:cstheme="minorHAnsi"/>
        </w:rPr>
      </w:pPr>
      <w:r>
        <w:t>P</w:t>
      </w:r>
      <w:r w:rsidR="00C70E4A" w:rsidRPr="00BD4C66">
        <w:t>ara efeitos do presente Contrato</w:t>
      </w:r>
      <w:r w:rsidR="00C70E4A">
        <w:t>-Quadro</w:t>
      </w:r>
      <w:r>
        <w:t>, o</w:t>
      </w:r>
      <w:r w:rsidR="0054264F" w:rsidRPr="00BD4C66">
        <w:t xml:space="preserve">s termos </w:t>
      </w:r>
      <w:r w:rsidR="00580960">
        <w:t xml:space="preserve">listados nas alíneas seguintes </w:t>
      </w:r>
      <w:r w:rsidR="0054264F" w:rsidRPr="00BD4C66">
        <w:t>têm,</w:t>
      </w:r>
      <w:r>
        <w:t xml:space="preserve"> sempre que iniciados por maiúscula</w:t>
      </w:r>
      <w:r w:rsidR="005B5496">
        <w:t xml:space="preserve"> e independentemente de </w:t>
      </w:r>
      <w:r w:rsidR="002B5D09">
        <w:t>usados no singular ou no plural</w:t>
      </w:r>
      <w:r w:rsidR="0054264F" w:rsidRPr="00BD4C66">
        <w:t xml:space="preserve">, os seguintes significados, que prevalecem sobre quaisquer outras definições legais ou </w:t>
      </w:r>
      <w:r w:rsidR="0054264F" w:rsidRPr="006F6271">
        <w:t>regulamentares</w:t>
      </w:r>
      <w:r w:rsidR="00AC1F33">
        <w:t>:</w:t>
      </w:r>
    </w:p>
    <w:p w14:paraId="51C62E5C" w14:textId="2512EEDF" w:rsidR="00183AE3" w:rsidRPr="00183AE3" w:rsidRDefault="00183AE3" w:rsidP="004919C0">
      <w:pPr>
        <w:pStyle w:val="PargrafodaLista"/>
        <w:numPr>
          <w:ilvl w:val="0"/>
          <w:numId w:val="13"/>
        </w:numPr>
        <w:spacing w:after="0" w:line="320" w:lineRule="atLeast"/>
        <w:ind w:left="714" w:hanging="357"/>
        <w:contextualSpacing w:val="0"/>
        <w:jc w:val="both"/>
      </w:pPr>
      <w:r w:rsidRPr="6E03DF55">
        <w:rPr>
          <w:b/>
        </w:rPr>
        <w:t>Adjudicação Direta</w:t>
      </w:r>
      <w:r w:rsidRPr="6E03DF55">
        <w:t xml:space="preserve"> – </w:t>
      </w:r>
      <w:r w:rsidR="00A770AC" w:rsidRPr="00BD4C66">
        <w:t>procedimento de seleção d</w:t>
      </w:r>
      <w:r w:rsidR="00732780">
        <w:t>e</w:t>
      </w:r>
      <w:r w:rsidR="00A770AC" w:rsidRPr="00BD4C66">
        <w:t xml:space="preserve"> retomadores</w:t>
      </w:r>
      <w:r w:rsidR="00490834">
        <w:t xml:space="preserve">, </w:t>
      </w:r>
      <w:r w:rsidR="00800399">
        <w:t>promovido pela SPV</w:t>
      </w:r>
      <w:r w:rsidR="00490834">
        <w:t>,</w:t>
      </w:r>
      <w:r w:rsidR="00800399" w:rsidRPr="00BD4C66">
        <w:t xml:space="preserve"> </w:t>
      </w:r>
      <w:r w:rsidR="00A770AC" w:rsidRPr="00BD4C66">
        <w:t xml:space="preserve">para prestação de serviços de </w:t>
      </w:r>
      <w:r w:rsidR="00EF6CD4">
        <w:t>R</w:t>
      </w:r>
      <w:r w:rsidR="00A770AC" w:rsidRPr="00BD4C66">
        <w:t>etoma</w:t>
      </w:r>
      <w:r w:rsidR="00DD1032">
        <w:t xml:space="preserve"> dos Resíduos</w:t>
      </w:r>
      <w:r w:rsidR="00A45075">
        <w:t xml:space="preserve"> </w:t>
      </w:r>
      <w:r w:rsidR="00631054">
        <w:t>que constituem o seu objeto</w:t>
      </w:r>
      <w:r w:rsidR="00A770AC">
        <w:t xml:space="preserve">, </w:t>
      </w:r>
      <w:r w:rsidR="00980EEC">
        <w:t xml:space="preserve">no âmbito do qual a SPV convida </w:t>
      </w:r>
      <w:r w:rsidR="005E74F4">
        <w:t>retomadores</w:t>
      </w:r>
      <w:r w:rsidR="006B7871">
        <w:t>,</w:t>
      </w:r>
      <w:r w:rsidR="003A2F28">
        <w:t xml:space="preserve"> </w:t>
      </w:r>
      <w:r w:rsidR="008D12F5">
        <w:t xml:space="preserve">à sua escolha, </w:t>
      </w:r>
      <w:r w:rsidR="008A3920">
        <w:t>de entre os que têm Contrato-Quadro celebrado com a SPV</w:t>
      </w:r>
      <w:r w:rsidR="00924F65">
        <w:t xml:space="preserve">, </w:t>
      </w:r>
      <w:r w:rsidR="00BD007B">
        <w:t>a participar</w:t>
      </w:r>
      <w:r w:rsidR="00924F65">
        <w:t>em no procedimento</w:t>
      </w:r>
      <w:r w:rsidR="00BD007B">
        <w:t xml:space="preserve">, </w:t>
      </w:r>
      <w:r w:rsidR="003A2F28">
        <w:t xml:space="preserve">e enceta </w:t>
      </w:r>
      <w:r w:rsidR="003D251E">
        <w:t>com eles contatos diretos e negociações bilaterais;</w:t>
      </w:r>
    </w:p>
    <w:p w14:paraId="2E566E37" w14:textId="02799154" w:rsidR="00AC1F33" w:rsidRPr="00226CBC" w:rsidRDefault="001878E3" w:rsidP="008C09CF">
      <w:pPr>
        <w:pStyle w:val="PargrafodaLista"/>
        <w:numPr>
          <w:ilvl w:val="0"/>
          <w:numId w:val="13"/>
        </w:numPr>
        <w:spacing w:after="0" w:line="320" w:lineRule="atLeast"/>
        <w:contextualSpacing w:val="0"/>
        <w:jc w:val="both"/>
        <w:rPr>
          <w:rFonts w:cstheme="minorHAnsi"/>
        </w:rPr>
      </w:pPr>
      <w:r w:rsidRPr="00CA376C">
        <w:rPr>
          <w:b/>
        </w:rPr>
        <w:lastRenderedPageBreak/>
        <w:t>Anúncio d</w:t>
      </w:r>
      <w:r>
        <w:rPr>
          <w:b/>
        </w:rPr>
        <w:t>o</w:t>
      </w:r>
      <w:r w:rsidRPr="00CA376C">
        <w:rPr>
          <w:b/>
        </w:rPr>
        <w:t xml:space="preserve"> Concurso</w:t>
      </w:r>
      <w:r w:rsidRPr="006F6271">
        <w:t xml:space="preserve"> – documento</w:t>
      </w:r>
      <w:r w:rsidR="00B14E6A">
        <w:t xml:space="preserve"> através do qual a SPV comunica o </w:t>
      </w:r>
      <w:r w:rsidR="00562901">
        <w:t>lançamento de um concreto Concurso</w:t>
      </w:r>
      <w:r w:rsidR="0072138F">
        <w:t xml:space="preserve"> e estabelece os termos e condições específicas do mesmo, designadamente os critérios de admissibilidade ao Concurso e o critério de adjudicação</w:t>
      </w:r>
      <w:r w:rsidR="00562901">
        <w:t>;</w:t>
      </w:r>
    </w:p>
    <w:p w14:paraId="0F49A6CB" w14:textId="149BF66C" w:rsidR="00226CBC" w:rsidRPr="007104CF" w:rsidRDefault="004F4D69" w:rsidP="008C09CF">
      <w:pPr>
        <w:pStyle w:val="PargrafodaLista"/>
        <w:numPr>
          <w:ilvl w:val="0"/>
          <w:numId w:val="13"/>
        </w:numPr>
        <w:spacing w:after="0" w:line="320" w:lineRule="atLeast"/>
        <w:contextualSpacing w:val="0"/>
        <w:jc w:val="both"/>
        <w:rPr>
          <w:rFonts w:cstheme="minorHAnsi"/>
        </w:rPr>
      </w:pPr>
      <w:r w:rsidRPr="00CA376C">
        <w:rPr>
          <w:b/>
        </w:rPr>
        <w:t>Concurso</w:t>
      </w:r>
      <w:r>
        <w:rPr>
          <w:b/>
        </w:rPr>
        <w:t xml:space="preserve"> </w:t>
      </w:r>
      <w:r w:rsidRPr="00BD4C66">
        <w:t>– procedimento de seleção d</w:t>
      </w:r>
      <w:r w:rsidR="00732780">
        <w:t>e</w:t>
      </w:r>
      <w:r w:rsidRPr="00BD4C66">
        <w:t xml:space="preserve"> retomadores</w:t>
      </w:r>
      <w:r w:rsidR="00637917">
        <w:t>,</w:t>
      </w:r>
      <w:r w:rsidR="00B14CCF">
        <w:t xml:space="preserve"> </w:t>
      </w:r>
      <w:r w:rsidR="0003129B">
        <w:t xml:space="preserve">promovido pela SPV, </w:t>
      </w:r>
      <w:r w:rsidRPr="00BD4C66">
        <w:t xml:space="preserve">para prestação de serviços de </w:t>
      </w:r>
      <w:r w:rsidR="00EF6CD4">
        <w:t>R</w:t>
      </w:r>
      <w:r w:rsidRPr="00BD4C66">
        <w:t>etoma</w:t>
      </w:r>
      <w:r w:rsidR="00631054">
        <w:t xml:space="preserve"> dos Resíduos que constituem o seu objeto</w:t>
      </w:r>
      <w:r w:rsidR="00320EF2">
        <w:t xml:space="preserve">, aberto à </w:t>
      </w:r>
      <w:r w:rsidR="00A770AC">
        <w:t>participação</w:t>
      </w:r>
      <w:r w:rsidR="00320EF2">
        <w:t xml:space="preserve"> </w:t>
      </w:r>
      <w:r w:rsidR="00A770AC">
        <w:t>de todos os retomadores que mantenham Contrato-Quadro celebrado com a SPV</w:t>
      </w:r>
      <w:r w:rsidR="0007586B">
        <w:t>;</w:t>
      </w:r>
    </w:p>
    <w:p w14:paraId="620CBD6B" w14:textId="1ECE85EC" w:rsidR="007104CF" w:rsidRDefault="007104CF" w:rsidP="008C09CF">
      <w:pPr>
        <w:pStyle w:val="PargrafodaLista"/>
        <w:numPr>
          <w:ilvl w:val="0"/>
          <w:numId w:val="13"/>
        </w:numPr>
        <w:spacing w:after="0" w:line="320" w:lineRule="atLeast"/>
        <w:contextualSpacing w:val="0"/>
        <w:jc w:val="both"/>
      </w:pPr>
      <w:r w:rsidRPr="6E03DF55">
        <w:rPr>
          <w:b/>
        </w:rPr>
        <w:t>Convite</w:t>
      </w:r>
      <w:r w:rsidRPr="6E03DF55">
        <w:t xml:space="preserve"> – </w:t>
      </w:r>
      <w:r w:rsidR="00EB1F80" w:rsidRPr="6E03DF55">
        <w:t>documento através do qual a SPV convida o Retomador a participar numa</w:t>
      </w:r>
      <w:r w:rsidR="00C91389" w:rsidRPr="6E03DF55">
        <w:t xml:space="preserve"> Adjudicação Direta</w:t>
      </w:r>
      <w:r w:rsidR="00B466E8">
        <w:t xml:space="preserve"> e estabelece os termos e condições específicas da mesma</w:t>
      </w:r>
      <w:r w:rsidR="00C91389" w:rsidRPr="6E03DF55">
        <w:t>;</w:t>
      </w:r>
    </w:p>
    <w:p w14:paraId="349A2A23" w14:textId="24701FD0" w:rsidR="00CB68E6" w:rsidRPr="0007586B" w:rsidRDefault="00CB68E6" w:rsidP="008C09CF">
      <w:pPr>
        <w:pStyle w:val="PargrafodaLista"/>
        <w:numPr>
          <w:ilvl w:val="0"/>
          <w:numId w:val="13"/>
        </w:numPr>
        <w:spacing w:after="0" w:line="320" w:lineRule="atLeast"/>
        <w:contextualSpacing w:val="0"/>
        <w:jc w:val="both"/>
      </w:pPr>
      <w:r w:rsidRPr="6E03DF55">
        <w:rPr>
          <w:b/>
        </w:rPr>
        <w:t xml:space="preserve">Contrato de Retoma </w:t>
      </w:r>
      <w:r w:rsidRPr="6E03DF55">
        <w:t>– o contrato de prestação de serviços de Retoma</w:t>
      </w:r>
      <w:r w:rsidR="00990E1D" w:rsidRPr="6E03DF55">
        <w:t xml:space="preserve"> celebrado entre a SPV e o Retomador </w:t>
      </w:r>
      <w:r w:rsidR="00256C22" w:rsidRPr="6E03DF55">
        <w:t>ao abrigo do presente Contrato-Qu</w:t>
      </w:r>
      <w:r w:rsidR="00B90EBC" w:rsidRPr="6E03DF55">
        <w:t>a</w:t>
      </w:r>
      <w:r w:rsidR="00256C22" w:rsidRPr="6E03DF55">
        <w:t xml:space="preserve">dro e </w:t>
      </w:r>
      <w:r w:rsidR="00990E1D" w:rsidRPr="6E03DF55">
        <w:t xml:space="preserve">na sequência de um procedimento de </w:t>
      </w:r>
      <w:r w:rsidR="00852997" w:rsidRPr="6E03DF55">
        <w:t>seleção de retomadores em que</w:t>
      </w:r>
      <w:r w:rsidR="00716BEB" w:rsidRPr="6E03DF55">
        <w:t xml:space="preserve"> tenha sido adjudicado ao Retomador um ou mais grupos ou lotes de Resíduos</w:t>
      </w:r>
      <w:r w:rsidR="007429E6" w:rsidRPr="004E2997">
        <w:t xml:space="preserve">, pelo qual o Retomador presta </w:t>
      </w:r>
      <w:r w:rsidR="003073C7" w:rsidRPr="004E2997">
        <w:t xml:space="preserve">à SPV o serviço de encaminhar os </w:t>
      </w:r>
      <w:r w:rsidR="00C84F58" w:rsidRPr="004E2997">
        <w:t>Resíduos para reciclagem</w:t>
      </w:r>
      <w:r w:rsidR="004D764E" w:rsidRPr="6E03DF55">
        <w:t>;</w:t>
      </w:r>
    </w:p>
    <w:p w14:paraId="4DA788F5" w14:textId="3E4954CB" w:rsidR="0007586B" w:rsidRDefault="007D3F8C" w:rsidP="008C09CF">
      <w:pPr>
        <w:pStyle w:val="PargrafodaLista"/>
        <w:numPr>
          <w:ilvl w:val="0"/>
          <w:numId w:val="13"/>
        </w:numPr>
        <w:spacing w:after="0" w:line="320" w:lineRule="atLeast"/>
        <w:contextualSpacing w:val="0"/>
        <w:jc w:val="both"/>
      </w:pPr>
      <w:r w:rsidRPr="3CAE7E2B">
        <w:rPr>
          <w:b/>
        </w:rPr>
        <w:t>Declaração de Assunção de Responsabilidade</w:t>
      </w:r>
      <w:r w:rsidRPr="3CAE7E2B">
        <w:t xml:space="preserve"> – </w:t>
      </w:r>
      <w:r w:rsidRPr="003339B3">
        <w:t>declaração, expressa ou tácita</w:t>
      </w:r>
      <w:r w:rsidRPr="3CAE7E2B">
        <w:t xml:space="preserve">, através da qual o Retomador assume a responsabilidade pelo </w:t>
      </w:r>
      <w:r w:rsidR="008050D8">
        <w:t>d</w:t>
      </w:r>
      <w:r w:rsidR="008050D8" w:rsidRPr="3CAE7E2B">
        <w:t xml:space="preserve">estino </w:t>
      </w:r>
      <w:r w:rsidR="008050D8">
        <w:t>f</w:t>
      </w:r>
      <w:r w:rsidR="008050D8" w:rsidRPr="3CAE7E2B">
        <w:t xml:space="preserve">inal </w:t>
      </w:r>
      <w:r w:rsidRPr="3CAE7E2B">
        <w:t xml:space="preserve">dos Resíduos objeto de Retoma e que é submetida ou gerada na </w:t>
      </w:r>
      <w:r w:rsidR="00365EE3">
        <w:t>Plataforma Digital</w:t>
      </w:r>
      <w:r w:rsidRPr="3CAE7E2B">
        <w:t>, nos termos do disposto no Procedimento de Retoma</w:t>
      </w:r>
      <w:r w:rsidR="00437B30" w:rsidRPr="3CAE7E2B">
        <w:t>;</w:t>
      </w:r>
    </w:p>
    <w:p w14:paraId="199962C5" w14:textId="0C274930" w:rsidR="000E09E9" w:rsidRPr="00990EE0" w:rsidRDefault="000E09E9">
      <w:pPr>
        <w:pStyle w:val="PargrafodaLista"/>
        <w:numPr>
          <w:ilvl w:val="0"/>
          <w:numId w:val="13"/>
        </w:numPr>
        <w:spacing w:after="0" w:line="320" w:lineRule="atLeast"/>
        <w:contextualSpacing w:val="0"/>
        <w:jc w:val="both"/>
      </w:pPr>
      <w:r w:rsidRPr="00166924">
        <w:rPr>
          <w:rFonts w:ascii="Calibri" w:hAnsi="Calibri" w:cs="Calibri"/>
          <w:b/>
          <w:bCs/>
        </w:rPr>
        <w:t>Entrega</w:t>
      </w:r>
      <w:r w:rsidRPr="00166924">
        <w:rPr>
          <w:rFonts w:ascii="Calibri" w:hAnsi="Calibri" w:cs="Calibri"/>
          <w:b/>
        </w:rPr>
        <w:t xml:space="preserve"> dos Resíduos</w:t>
      </w:r>
      <w:r w:rsidRPr="00166924">
        <w:rPr>
          <w:rFonts w:ascii="Calibri" w:hAnsi="Calibri" w:cs="Calibri"/>
        </w:rPr>
        <w:t xml:space="preserve"> – ato de levantamento dos Resíduos pelo Retomador nas instalações do SGRU ou ato de entrega dos Resíduos pelo SGRU nas instalações do Retomador;</w:t>
      </w:r>
    </w:p>
    <w:p w14:paraId="1AA50DBE" w14:textId="2B958634" w:rsidR="005C46CE" w:rsidRPr="005C46CE" w:rsidRDefault="005C46CE" w:rsidP="005C46CE">
      <w:pPr>
        <w:pStyle w:val="PargrafodaLista"/>
        <w:numPr>
          <w:ilvl w:val="0"/>
          <w:numId w:val="13"/>
        </w:numPr>
        <w:spacing w:after="0" w:line="320" w:lineRule="atLeast"/>
        <w:contextualSpacing w:val="0"/>
        <w:jc w:val="both"/>
      </w:pPr>
      <w:r w:rsidRPr="005C46CE">
        <w:rPr>
          <w:b/>
          <w:bCs/>
        </w:rPr>
        <w:t xml:space="preserve">Operador de Tratamento de Resíduos </w:t>
      </w:r>
      <w:r w:rsidRPr="005C46CE">
        <w:t>(</w:t>
      </w:r>
      <w:r w:rsidRPr="005C46CE">
        <w:rPr>
          <w:b/>
          <w:bCs/>
        </w:rPr>
        <w:t>OTR</w:t>
      </w:r>
      <w:r w:rsidRPr="005C46CE">
        <w:t>) – operador económico devidamente licenciado e habilitado para o tratamento de resíduos de acordo com a legislação em vigor</w:t>
      </w:r>
      <w:r>
        <w:t>;</w:t>
      </w:r>
    </w:p>
    <w:p w14:paraId="2D47EE09" w14:textId="09B8085C" w:rsidR="00793A7A" w:rsidRDefault="00793A7A" w:rsidP="005C46CE">
      <w:pPr>
        <w:pStyle w:val="PargrafodaLista"/>
        <w:numPr>
          <w:ilvl w:val="0"/>
          <w:numId w:val="13"/>
        </w:numPr>
        <w:spacing w:after="0" w:line="320" w:lineRule="atLeast"/>
        <w:ind w:left="714" w:hanging="357"/>
        <w:contextualSpacing w:val="0"/>
        <w:jc w:val="both"/>
      </w:pPr>
      <w:r>
        <w:rPr>
          <w:rFonts w:ascii="Calibri" w:hAnsi="Calibri" w:cs="Calibri"/>
          <w:b/>
          <w:bCs/>
        </w:rPr>
        <w:t xml:space="preserve">Plataforma </w:t>
      </w:r>
      <w:r w:rsidR="00365EE3">
        <w:rPr>
          <w:rFonts w:ascii="Calibri" w:hAnsi="Calibri" w:cs="Calibri"/>
          <w:b/>
          <w:bCs/>
        </w:rPr>
        <w:t>D</w:t>
      </w:r>
      <w:r>
        <w:rPr>
          <w:rFonts w:ascii="Calibri" w:hAnsi="Calibri" w:cs="Calibri"/>
          <w:b/>
          <w:bCs/>
        </w:rPr>
        <w:t xml:space="preserve">igital </w:t>
      </w:r>
      <w:r w:rsidR="00D31EED">
        <w:t>–</w:t>
      </w:r>
      <w:r>
        <w:t xml:space="preserve"> </w:t>
      </w:r>
      <w:r w:rsidR="00D31EED">
        <w:t>a</w:t>
      </w:r>
      <w:r w:rsidR="002006AC">
        <w:t>s</w:t>
      </w:r>
      <w:r w:rsidR="00D31EED">
        <w:t xml:space="preserve"> plataforma</w:t>
      </w:r>
      <w:r w:rsidR="002006AC">
        <w:t>s</w:t>
      </w:r>
      <w:r w:rsidR="00D31EED">
        <w:t xml:space="preserve"> digita</w:t>
      </w:r>
      <w:r w:rsidR="002006AC">
        <w:t>is</w:t>
      </w:r>
      <w:r w:rsidR="00D31EED">
        <w:t xml:space="preserve"> disponibilizada</w:t>
      </w:r>
      <w:r w:rsidR="002006AC">
        <w:t>s</w:t>
      </w:r>
      <w:r w:rsidR="00D31EED">
        <w:t xml:space="preserve"> pela SPV</w:t>
      </w:r>
      <w:r w:rsidR="00D107FC">
        <w:t xml:space="preserve"> no seu sítio da Internet</w:t>
      </w:r>
      <w:r w:rsidR="002006AC">
        <w:t>, quer para efeitos de publicitação de informação, quer</w:t>
      </w:r>
      <w:r w:rsidR="00D107FC">
        <w:t xml:space="preserve"> para efeitos d</w:t>
      </w:r>
      <w:r w:rsidR="00AF2470">
        <w:t xml:space="preserve">a gestão das Retomas dos Resíduos, a qual não se confunde </w:t>
      </w:r>
      <w:r w:rsidR="000A325A">
        <w:t xml:space="preserve">com a plataforma eletrónica de negociação ou outras plataformas </w:t>
      </w:r>
      <w:r w:rsidR="00BF54D1">
        <w:t>eletrónicas</w:t>
      </w:r>
      <w:r w:rsidR="000A325A">
        <w:t xml:space="preserve"> disponibilizadas p</w:t>
      </w:r>
      <w:r w:rsidR="002D77DA">
        <w:t>or outras entidades;</w:t>
      </w:r>
    </w:p>
    <w:p w14:paraId="1EB3CF2E" w14:textId="4CFC35CE" w:rsidR="00E90330" w:rsidRPr="001D3A0B" w:rsidRDefault="00E50974" w:rsidP="008C09CF">
      <w:pPr>
        <w:pStyle w:val="PargrafodaLista"/>
        <w:numPr>
          <w:ilvl w:val="0"/>
          <w:numId w:val="13"/>
        </w:numPr>
        <w:spacing w:after="0" w:line="320" w:lineRule="atLeast"/>
        <w:contextualSpacing w:val="0"/>
        <w:jc w:val="both"/>
        <w:rPr>
          <w:rFonts w:cstheme="minorHAnsi"/>
        </w:rPr>
      </w:pPr>
      <w:r w:rsidRPr="00CA376C">
        <w:rPr>
          <w:b/>
        </w:rPr>
        <w:t>Receção Definitiva dos Resíduos</w:t>
      </w:r>
      <w:r w:rsidRPr="006E7F39">
        <w:t xml:space="preserve"> –</w:t>
      </w:r>
      <w:r>
        <w:t xml:space="preserve"> </w:t>
      </w:r>
      <w:r w:rsidR="00B42F38" w:rsidRPr="00B42F38">
        <w:t>momento a partir do qual o Retomador assume a responsabilidade pela gestão dos Resíduos até ao seu destino final e pelo destino final dos mesmos e em que, consequentemente, a SPV deixa de assumir essa responsabilidade em relação a esses Resíduos, com todas as legais consequências</w:t>
      </w:r>
      <w:r w:rsidR="009B26F4">
        <w:t xml:space="preserve">, a qual </w:t>
      </w:r>
      <w:r w:rsidR="005525E0">
        <w:t xml:space="preserve">ocorre quando é emitida </w:t>
      </w:r>
      <w:r w:rsidR="006A7789">
        <w:t xml:space="preserve">pelo Retomador </w:t>
      </w:r>
      <w:r w:rsidR="009B26F4">
        <w:t xml:space="preserve">a </w:t>
      </w:r>
      <w:r w:rsidR="00D4440C">
        <w:t>Declaração de Assunção de Responsabilidade ou</w:t>
      </w:r>
      <w:r w:rsidR="001D74A2">
        <w:t xml:space="preserve">, não sendo, </w:t>
      </w:r>
      <w:r w:rsidR="00623C7D">
        <w:t>quando esteja decorrido o prazo estabelecido no Procedimento de Retoma</w:t>
      </w:r>
      <w:r w:rsidR="00DB3478">
        <w:t>;</w:t>
      </w:r>
    </w:p>
    <w:p w14:paraId="3A51AA25" w14:textId="2CFE8828" w:rsidR="008E48BB" w:rsidRDefault="00D726A9" w:rsidP="008C09CF">
      <w:pPr>
        <w:pStyle w:val="PargrafodaLista"/>
        <w:numPr>
          <w:ilvl w:val="0"/>
          <w:numId w:val="13"/>
        </w:numPr>
        <w:spacing w:after="0" w:line="320" w:lineRule="atLeast"/>
        <w:contextualSpacing w:val="0"/>
        <w:jc w:val="both"/>
        <w:rPr>
          <w:rFonts w:cstheme="minorHAnsi"/>
        </w:rPr>
      </w:pPr>
      <w:r>
        <w:rPr>
          <w:b/>
        </w:rPr>
        <w:lastRenderedPageBreak/>
        <w:t xml:space="preserve">Resíduos </w:t>
      </w:r>
      <w:r>
        <w:rPr>
          <w:rFonts w:cstheme="minorHAnsi"/>
        </w:rPr>
        <w:t>– os resíduos</w:t>
      </w:r>
      <w:r w:rsidR="001A46EE">
        <w:rPr>
          <w:rFonts w:cstheme="minorHAnsi"/>
        </w:rPr>
        <w:t xml:space="preserve">, que integram o âmbito material da Licença da SPV e </w:t>
      </w:r>
      <w:r w:rsidR="001305E1">
        <w:rPr>
          <w:rFonts w:cstheme="minorHAnsi"/>
        </w:rPr>
        <w:t>que são</w:t>
      </w:r>
      <w:r w:rsidR="00BD59BA">
        <w:rPr>
          <w:rFonts w:cstheme="minorHAnsi"/>
        </w:rPr>
        <w:t xml:space="preserve"> recolhidos e/ou triados pelos SGRU,</w:t>
      </w:r>
      <w:r>
        <w:rPr>
          <w:rFonts w:cstheme="minorHAnsi"/>
        </w:rPr>
        <w:t xml:space="preserve"> </w:t>
      </w:r>
      <w:r w:rsidR="009A4F61">
        <w:rPr>
          <w:rFonts w:cstheme="minorHAnsi"/>
        </w:rPr>
        <w:t>incluídos em cada grupo ou lote submetido a Concurso</w:t>
      </w:r>
      <w:r w:rsidR="006D1A31">
        <w:rPr>
          <w:rFonts w:cstheme="minorHAnsi"/>
        </w:rPr>
        <w:t xml:space="preserve"> ou Adjudicação Direta, consoante o caso, </w:t>
      </w:r>
      <w:r w:rsidR="00B925FF">
        <w:rPr>
          <w:rFonts w:cstheme="minorHAnsi"/>
        </w:rPr>
        <w:t>descritos</w:t>
      </w:r>
      <w:r w:rsidR="00505D7D">
        <w:rPr>
          <w:rFonts w:cstheme="minorHAnsi"/>
        </w:rPr>
        <w:t>, designadamente, em fun</w:t>
      </w:r>
      <w:r w:rsidR="00C96065">
        <w:rPr>
          <w:rFonts w:cstheme="minorHAnsi"/>
        </w:rPr>
        <w:t>ção</w:t>
      </w:r>
      <w:r w:rsidR="00A371D9">
        <w:rPr>
          <w:rFonts w:cstheme="minorHAnsi"/>
        </w:rPr>
        <w:t xml:space="preserve"> do tipo de recolha de que provêm, </w:t>
      </w:r>
      <w:r w:rsidR="0055384D">
        <w:rPr>
          <w:rFonts w:cstheme="minorHAnsi"/>
        </w:rPr>
        <w:t xml:space="preserve">do SGRU </w:t>
      </w:r>
      <w:r w:rsidR="00151BC4">
        <w:rPr>
          <w:rFonts w:cstheme="minorHAnsi"/>
        </w:rPr>
        <w:t>em</w:t>
      </w:r>
      <w:r w:rsidR="0055384D">
        <w:rPr>
          <w:rFonts w:cstheme="minorHAnsi"/>
        </w:rPr>
        <w:t xml:space="preserve"> que </w:t>
      </w:r>
      <w:r w:rsidR="00151BC4">
        <w:rPr>
          <w:rFonts w:cstheme="minorHAnsi"/>
        </w:rPr>
        <w:t>se encontram e das suas quantidades estimadas</w:t>
      </w:r>
      <w:r w:rsidR="00626C90">
        <w:rPr>
          <w:rFonts w:cstheme="minorHAnsi"/>
        </w:rPr>
        <w:t>, e identificados no Título de Adjudicação;</w:t>
      </w:r>
    </w:p>
    <w:p w14:paraId="2E0B9966" w14:textId="74D55DDD" w:rsidR="00626C90" w:rsidRDefault="00851EF2" w:rsidP="008C09CF">
      <w:pPr>
        <w:pStyle w:val="PargrafodaLista"/>
        <w:numPr>
          <w:ilvl w:val="0"/>
          <w:numId w:val="13"/>
        </w:numPr>
        <w:spacing w:after="0" w:line="320" w:lineRule="atLeast"/>
        <w:contextualSpacing w:val="0"/>
        <w:jc w:val="both"/>
        <w:rPr>
          <w:rFonts w:cstheme="minorHAnsi"/>
        </w:rPr>
      </w:pPr>
      <w:r w:rsidRPr="00851EF2">
        <w:rPr>
          <w:rFonts w:cstheme="minorHAnsi"/>
          <w:b/>
        </w:rPr>
        <w:t>Retoma</w:t>
      </w:r>
      <w:r w:rsidRPr="00851EF2">
        <w:rPr>
          <w:rFonts w:cstheme="minorHAnsi"/>
        </w:rPr>
        <w:t xml:space="preserve"> – conjunto de</w:t>
      </w:r>
      <w:r w:rsidR="000203B5">
        <w:rPr>
          <w:rFonts w:cstheme="minorHAnsi"/>
        </w:rPr>
        <w:t xml:space="preserve"> serviços prestados pelo Retomador à SPV, </w:t>
      </w:r>
      <w:r w:rsidR="00B66168">
        <w:rPr>
          <w:rFonts w:cstheme="minorHAnsi"/>
        </w:rPr>
        <w:t xml:space="preserve">com vista </w:t>
      </w:r>
      <w:r w:rsidR="007E501C">
        <w:rPr>
          <w:rFonts w:cstheme="minorHAnsi"/>
        </w:rPr>
        <w:t xml:space="preserve">ao encaminhamento </w:t>
      </w:r>
      <w:r w:rsidR="00B07347">
        <w:rPr>
          <w:rFonts w:cstheme="minorHAnsi"/>
        </w:rPr>
        <w:t xml:space="preserve">dos Resíduos </w:t>
      </w:r>
      <w:r w:rsidR="007E501C">
        <w:rPr>
          <w:rFonts w:cstheme="minorHAnsi"/>
        </w:rPr>
        <w:t xml:space="preserve">para reciclagem, </w:t>
      </w:r>
      <w:r w:rsidR="006B5A90">
        <w:rPr>
          <w:rFonts w:cstheme="minorHAnsi"/>
        </w:rPr>
        <w:t>que inclui</w:t>
      </w:r>
      <w:r w:rsidR="00A3153B">
        <w:rPr>
          <w:rFonts w:cstheme="minorHAnsi"/>
        </w:rPr>
        <w:t>, designadamente,</w:t>
      </w:r>
      <w:r w:rsidR="006B5A90">
        <w:rPr>
          <w:rFonts w:cstheme="minorHAnsi"/>
        </w:rPr>
        <w:t xml:space="preserve"> a Entrega</w:t>
      </w:r>
      <w:r w:rsidRPr="00851EF2">
        <w:rPr>
          <w:rFonts w:cstheme="minorHAnsi"/>
        </w:rPr>
        <w:t xml:space="preserve"> d</w:t>
      </w:r>
      <w:r w:rsidR="0035313F">
        <w:rPr>
          <w:rFonts w:cstheme="minorHAnsi"/>
        </w:rPr>
        <w:t>os</w:t>
      </w:r>
      <w:r w:rsidRPr="00851EF2">
        <w:rPr>
          <w:rFonts w:cstheme="minorHAnsi"/>
        </w:rPr>
        <w:t xml:space="preserve"> Resíduos</w:t>
      </w:r>
      <w:r w:rsidR="00B07EC2">
        <w:rPr>
          <w:rFonts w:cstheme="minorHAnsi"/>
        </w:rPr>
        <w:t>,</w:t>
      </w:r>
      <w:r w:rsidRPr="00851EF2">
        <w:rPr>
          <w:rFonts w:cstheme="minorHAnsi"/>
        </w:rPr>
        <w:t xml:space="preserve"> </w:t>
      </w:r>
      <w:r w:rsidR="001E3FE8">
        <w:rPr>
          <w:rFonts w:cstheme="minorHAnsi"/>
        </w:rPr>
        <w:t xml:space="preserve">todos os transportes ou movimentos a que </w:t>
      </w:r>
      <w:r w:rsidR="00FA332C">
        <w:rPr>
          <w:rFonts w:cstheme="minorHAnsi"/>
        </w:rPr>
        <w:t>os Resíduos</w:t>
      </w:r>
      <w:r w:rsidR="00321F06">
        <w:rPr>
          <w:rFonts w:cstheme="minorHAnsi"/>
        </w:rPr>
        <w:t xml:space="preserve"> estejam sujeitos</w:t>
      </w:r>
      <w:r w:rsidR="00FA332C">
        <w:rPr>
          <w:rFonts w:cstheme="minorHAnsi"/>
        </w:rPr>
        <w:t xml:space="preserve">, </w:t>
      </w:r>
      <w:r w:rsidR="00B71804" w:rsidRPr="00B1257F">
        <w:rPr>
          <w:rFonts w:cstheme="minorHAnsi"/>
        </w:rPr>
        <w:t>a</w:t>
      </w:r>
      <w:r w:rsidRPr="00B1257F">
        <w:rPr>
          <w:rFonts w:cstheme="minorHAnsi"/>
        </w:rPr>
        <w:t xml:space="preserve"> Receção Definitiva dos Resíduos</w:t>
      </w:r>
      <w:r w:rsidR="00EE261C">
        <w:rPr>
          <w:rFonts w:cstheme="minorHAnsi"/>
        </w:rPr>
        <w:t xml:space="preserve"> e </w:t>
      </w:r>
      <w:r w:rsidR="003C7D16">
        <w:rPr>
          <w:rFonts w:cstheme="minorHAnsi"/>
        </w:rPr>
        <w:t>a garantia de efetiva reciclagem dos Resíduos</w:t>
      </w:r>
      <w:r>
        <w:rPr>
          <w:rFonts w:cstheme="minorHAnsi"/>
        </w:rPr>
        <w:t>;</w:t>
      </w:r>
    </w:p>
    <w:p w14:paraId="6DB38E5D" w14:textId="3E07CBF0" w:rsidR="00851EF2" w:rsidRDefault="00851EF2" w:rsidP="008C09CF">
      <w:pPr>
        <w:pStyle w:val="PargrafodaLista"/>
        <w:numPr>
          <w:ilvl w:val="0"/>
          <w:numId w:val="13"/>
        </w:numPr>
        <w:spacing w:after="0" w:line="320" w:lineRule="atLeast"/>
        <w:contextualSpacing w:val="0"/>
        <w:jc w:val="both"/>
        <w:rPr>
          <w:rFonts w:cstheme="minorHAnsi"/>
        </w:rPr>
      </w:pPr>
      <w:r>
        <w:rPr>
          <w:rFonts w:cstheme="minorHAnsi"/>
          <w:b/>
        </w:rPr>
        <w:t xml:space="preserve">SGRU </w:t>
      </w:r>
      <w:r w:rsidR="00723BA1">
        <w:rPr>
          <w:rFonts w:cstheme="minorHAnsi"/>
        </w:rPr>
        <w:t>(</w:t>
      </w:r>
      <w:r w:rsidR="00D238E3">
        <w:rPr>
          <w:rFonts w:cstheme="minorHAnsi"/>
        </w:rPr>
        <w:t xml:space="preserve">sigla para </w:t>
      </w:r>
      <w:r w:rsidR="00723BA1">
        <w:rPr>
          <w:rFonts w:cstheme="minorHAnsi"/>
        </w:rPr>
        <w:t xml:space="preserve">Sistemas de Gestão de Resíduos Urbanos) – </w:t>
      </w:r>
      <w:r w:rsidR="00C9791B" w:rsidRPr="00C9791B">
        <w:rPr>
          <w:rFonts w:cstheme="minorHAnsi"/>
        </w:rPr>
        <w:t>municípios, associaç</w:t>
      </w:r>
      <w:r w:rsidR="00C9791B">
        <w:rPr>
          <w:rFonts w:cstheme="minorHAnsi"/>
        </w:rPr>
        <w:t xml:space="preserve">ões </w:t>
      </w:r>
      <w:r w:rsidR="00C9791B" w:rsidRPr="00C9791B">
        <w:rPr>
          <w:rFonts w:cstheme="minorHAnsi"/>
        </w:rPr>
        <w:t>de municípios e/ou empresas gestoras de sistemas multimunicipais ou intermunicipais responsáveis pela recolha e/ou triagem dos resíduos cuja responsabilidade de gestão lhes está atribuída por lei</w:t>
      </w:r>
      <w:r w:rsidR="00D37B63">
        <w:rPr>
          <w:rFonts w:cstheme="minorHAnsi"/>
        </w:rPr>
        <w:t>;</w:t>
      </w:r>
    </w:p>
    <w:p w14:paraId="75F14713" w14:textId="5F26771B" w:rsidR="009F0469" w:rsidRDefault="0095392A" w:rsidP="008C09CF">
      <w:pPr>
        <w:pStyle w:val="PargrafodaLista"/>
        <w:numPr>
          <w:ilvl w:val="0"/>
          <w:numId w:val="13"/>
        </w:numPr>
        <w:spacing w:after="0" w:line="320" w:lineRule="atLeast"/>
        <w:contextualSpacing w:val="0"/>
        <w:jc w:val="both"/>
        <w:rPr>
          <w:rFonts w:cstheme="minorHAnsi"/>
        </w:rPr>
      </w:pPr>
      <w:r w:rsidRPr="0095392A">
        <w:rPr>
          <w:rFonts w:cstheme="minorHAnsi"/>
          <w:b/>
        </w:rPr>
        <w:t>Título de Adjudicação</w:t>
      </w:r>
      <w:r w:rsidRPr="0095392A">
        <w:rPr>
          <w:rFonts w:cstheme="minorHAnsi"/>
        </w:rPr>
        <w:t xml:space="preserve"> – </w:t>
      </w:r>
      <w:r w:rsidR="00EF24BD">
        <w:rPr>
          <w:rFonts w:cstheme="minorHAnsi"/>
        </w:rPr>
        <w:t xml:space="preserve">documento pelo qual a SPV </w:t>
      </w:r>
      <w:r w:rsidRPr="0095392A">
        <w:rPr>
          <w:rFonts w:cstheme="minorHAnsi"/>
        </w:rPr>
        <w:t>comunica</w:t>
      </w:r>
      <w:r w:rsidR="00EF24BD">
        <w:rPr>
          <w:rFonts w:cstheme="minorHAnsi"/>
        </w:rPr>
        <w:t xml:space="preserve"> </w:t>
      </w:r>
      <w:r w:rsidR="00D04835">
        <w:rPr>
          <w:rFonts w:cstheme="minorHAnsi"/>
        </w:rPr>
        <w:t>ao Retomador o</w:t>
      </w:r>
      <w:r w:rsidR="004B7E73">
        <w:rPr>
          <w:rFonts w:cstheme="minorHAnsi"/>
        </w:rPr>
        <w:t>(s)</w:t>
      </w:r>
      <w:r w:rsidR="00D04835">
        <w:rPr>
          <w:rFonts w:cstheme="minorHAnsi"/>
        </w:rPr>
        <w:t xml:space="preserve"> grupo</w:t>
      </w:r>
      <w:r w:rsidR="004B7E73">
        <w:rPr>
          <w:rFonts w:cstheme="minorHAnsi"/>
        </w:rPr>
        <w:t>(s)</w:t>
      </w:r>
      <w:r w:rsidR="00D04835">
        <w:rPr>
          <w:rFonts w:cstheme="minorHAnsi"/>
        </w:rPr>
        <w:t xml:space="preserve"> ou lote</w:t>
      </w:r>
      <w:r w:rsidR="004B7E73">
        <w:rPr>
          <w:rFonts w:cstheme="minorHAnsi"/>
        </w:rPr>
        <w:t>(s)</w:t>
      </w:r>
      <w:r w:rsidR="00D04835">
        <w:rPr>
          <w:rFonts w:cstheme="minorHAnsi"/>
        </w:rPr>
        <w:t xml:space="preserve"> de Resíduos que lhe foram adjudicados para Retoma, na sequência </w:t>
      </w:r>
      <w:r w:rsidR="009F0469">
        <w:rPr>
          <w:rFonts w:cstheme="minorHAnsi"/>
        </w:rPr>
        <w:t>da sua participação num Concurso ou numa Adjudicação Direta</w:t>
      </w:r>
      <w:r w:rsidR="001E2D02">
        <w:rPr>
          <w:rFonts w:cstheme="minorHAnsi"/>
        </w:rPr>
        <w:t xml:space="preserve">, e que </w:t>
      </w:r>
      <w:r w:rsidR="005C2545">
        <w:rPr>
          <w:rFonts w:cstheme="minorHAnsi"/>
        </w:rPr>
        <w:t>in</w:t>
      </w:r>
      <w:r w:rsidR="002353D8">
        <w:rPr>
          <w:rFonts w:cstheme="minorHAnsi"/>
        </w:rPr>
        <w:t>dica o conteúdo da proposta adjudicada</w:t>
      </w:r>
      <w:r w:rsidR="009F0469">
        <w:rPr>
          <w:rFonts w:cstheme="minorHAnsi"/>
        </w:rPr>
        <w:t>;</w:t>
      </w:r>
    </w:p>
    <w:p w14:paraId="3A2EEAB7" w14:textId="78E3F4FF" w:rsidR="009F0469" w:rsidRDefault="0018007B" w:rsidP="008C09CF">
      <w:pPr>
        <w:pStyle w:val="PargrafodaLista"/>
        <w:numPr>
          <w:ilvl w:val="0"/>
          <w:numId w:val="13"/>
        </w:numPr>
        <w:spacing w:after="0" w:line="320" w:lineRule="atLeast"/>
        <w:contextualSpacing w:val="0"/>
        <w:jc w:val="both"/>
        <w:rPr>
          <w:rFonts w:cstheme="minorHAnsi"/>
        </w:rPr>
      </w:pPr>
      <w:r w:rsidRPr="001278E3">
        <w:rPr>
          <w:rFonts w:cstheme="minorHAnsi"/>
          <w:b/>
        </w:rPr>
        <w:t>Valor Base</w:t>
      </w:r>
      <w:r w:rsidRPr="001278E3">
        <w:rPr>
          <w:rFonts w:cstheme="minorHAnsi"/>
        </w:rPr>
        <w:t xml:space="preserve"> – valor a partir do qual</w:t>
      </w:r>
      <w:r w:rsidR="00A447A2">
        <w:rPr>
          <w:rFonts w:cstheme="minorHAnsi"/>
        </w:rPr>
        <w:t xml:space="preserve">, no âmbito </w:t>
      </w:r>
      <w:r w:rsidR="00212CB3">
        <w:rPr>
          <w:rFonts w:cstheme="minorHAnsi"/>
        </w:rPr>
        <w:t>de um Concurso com recurso a leilão</w:t>
      </w:r>
      <w:r w:rsidR="006715CF">
        <w:rPr>
          <w:rFonts w:cstheme="minorHAnsi"/>
        </w:rPr>
        <w:t xml:space="preserve"> eletr</w:t>
      </w:r>
      <w:r w:rsidR="008F1FB2">
        <w:rPr>
          <w:rFonts w:cstheme="minorHAnsi"/>
        </w:rPr>
        <w:t>ónico</w:t>
      </w:r>
      <w:r w:rsidR="00212CB3">
        <w:rPr>
          <w:rFonts w:cstheme="minorHAnsi"/>
        </w:rPr>
        <w:t>,</w:t>
      </w:r>
      <w:r w:rsidRPr="001278E3">
        <w:rPr>
          <w:rFonts w:cstheme="minorHAnsi"/>
        </w:rPr>
        <w:t xml:space="preserve"> podem ser licitados os </w:t>
      </w:r>
      <w:r w:rsidR="008F1FB2">
        <w:rPr>
          <w:rFonts w:cstheme="minorHAnsi"/>
        </w:rPr>
        <w:t>R</w:t>
      </w:r>
      <w:r w:rsidRPr="001278E3">
        <w:rPr>
          <w:rFonts w:cstheme="minorHAnsi"/>
        </w:rPr>
        <w:t xml:space="preserve">esíduos, </w:t>
      </w:r>
      <w:r w:rsidR="008F1FB2">
        <w:rPr>
          <w:rFonts w:cstheme="minorHAnsi"/>
        </w:rPr>
        <w:t>e que</w:t>
      </w:r>
      <w:r w:rsidRPr="001278E3">
        <w:rPr>
          <w:rFonts w:cstheme="minorHAnsi"/>
        </w:rPr>
        <w:t xml:space="preserve"> é </w:t>
      </w:r>
      <w:r w:rsidR="00535598">
        <w:rPr>
          <w:rFonts w:cstheme="minorHAnsi"/>
        </w:rPr>
        <w:t>indicado</w:t>
      </w:r>
      <w:r w:rsidRPr="001278E3">
        <w:rPr>
          <w:rFonts w:cstheme="minorHAnsi"/>
        </w:rPr>
        <w:t xml:space="preserve"> no Anúncio de Concurso</w:t>
      </w:r>
      <w:r w:rsidR="00535598">
        <w:rPr>
          <w:rFonts w:cstheme="minorHAnsi"/>
        </w:rPr>
        <w:t>;</w:t>
      </w:r>
    </w:p>
    <w:p w14:paraId="58F5BB55" w14:textId="774FBA7B" w:rsidR="00535598" w:rsidRDefault="00AE0257" w:rsidP="008C09CF">
      <w:pPr>
        <w:pStyle w:val="PargrafodaLista"/>
        <w:numPr>
          <w:ilvl w:val="0"/>
          <w:numId w:val="13"/>
        </w:numPr>
        <w:spacing w:after="0" w:line="320" w:lineRule="atLeast"/>
        <w:contextualSpacing w:val="0"/>
        <w:jc w:val="both"/>
        <w:rPr>
          <w:rFonts w:cstheme="minorHAnsi"/>
        </w:rPr>
      </w:pPr>
      <w:r w:rsidRPr="53754A5D">
        <w:rPr>
          <w:b/>
        </w:rPr>
        <w:t>Valor de Referência</w:t>
      </w:r>
      <w:r w:rsidRPr="53754A5D">
        <w:t xml:space="preserve"> – valor relativo aos resíduos</w:t>
      </w:r>
      <w:r>
        <w:rPr>
          <w:rFonts w:cs="Tahoma"/>
        </w:rPr>
        <w:t xml:space="preserve"> que</w:t>
      </w:r>
      <w:r w:rsidR="007A7CA4">
        <w:rPr>
          <w:rFonts w:cs="Tahoma"/>
        </w:rPr>
        <w:t xml:space="preserve"> resulta da consideração</w:t>
      </w:r>
      <w:r w:rsidR="00540B6B">
        <w:rPr>
          <w:rFonts w:cs="Tahoma"/>
        </w:rPr>
        <w:t>, entre outros</w:t>
      </w:r>
      <w:r w:rsidR="008275B6">
        <w:rPr>
          <w:rFonts w:cs="Tahoma"/>
        </w:rPr>
        <w:t xml:space="preserve"> aspetos</w:t>
      </w:r>
      <w:r w:rsidR="00540B6B">
        <w:rPr>
          <w:rFonts w:cs="Tahoma"/>
        </w:rPr>
        <w:t xml:space="preserve">, </w:t>
      </w:r>
      <w:r w:rsidR="007A7CA4">
        <w:rPr>
          <w:rFonts w:cs="Tahoma"/>
        </w:rPr>
        <w:t xml:space="preserve">dos resultados </w:t>
      </w:r>
      <w:r w:rsidR="00897AA8">
        <w:rPr>
          <w:rFonts w:cs="Tahoma"/>
        </w:rPr>
        <w:t xml:space="preserve">dos últimos </w:t>
      </w:r>
      <w:r w:rsidR="00897AA8" w:rsidRPr="00BD4C66">
        <w:t>procedimento</w:t>
      </w:r>
      <w:r w:rsidR="00897AA8">
        <w:t>s</w:t>
      </w:r>
      <w:r w:rsidR="00897AA8" w:rsidRPr="00BD4C66">
        <w:t xml:space="preserve"> de seleção d</w:t>
      </w:r>
      <w:r w:rsidR="00897AA8">
        <w:t>e</w:t>
      </w:r>
      <w:r w:rsidR="00897AA8" w:rsidRPr="00BD4C66">
        <w:t xml:space="preserve"> retomadores</w:t>
      </w:r>
      <w:r w:rsidR="00897AA8">
        <w:t xml:space="preserve"> promovidos pela SPV</w:t>
      </w:r>
      <w:r w:rsidRPr="00BD4C66">
        <w:rPr>
          <w:rFonts w:cs="Tahoma"/>
        </w:rPr>
        <w:t>,</w:t>
      </w:r>
      <w:r>
        <w:rPr>
          <w:rFonts w:cs="Tahoma"/>
        </w:rPr>
        <w:t xml:space="preserve"> </w:t>
      </w:r>
      <w:r w:rsidR="00540B6B">
        <w:rPr>
          <w:rFonts w:cs="Tahoma"/>
        </w:rPr>
        <w:t xml:space="preserve">das condições do mercado de reciclagem do material em causa e </w:t>
      </w:r>
      <w:r w:rsidR="008275B6">
        <w:rPr>
          <w:rFonts w:cs="Tahoma"/>
        </w:rPr>
        <w:t>d</w:t>
      </w:r>
      <w:r w:rsidR="00540B6B">
        <w:rPr>
          <w:rFonts w:cs="Tahoma"/>
        </w:rPr>
        <w:t xml:space="preserve">a respetiva cotação internacional, com recursos a índices comercialmente disponíveis, </w:t>
      </w:r>
      <w:r w:rsidR="001B5E96">
        <w:rPr>
          <w:rFonts w:cs="Tahoma"/>
        </w:rPr>
        <w:t>e com base no qual é definido o Valor Base</w:t>
      </w:r>
      <w:r w:rsidR="00EE6248" w:rsidRPr="53754A5D">
        <w:t>;</w:t>
      </w:r>
    </w:p>
    <w:p w14:paraId="0B7EA47C" w14:textId="0582E78E" w:rsidR="00EE6248" w:rsidRPr="009F0469" w:rsidRDefault="00BB2B11" w:rsidP="008C09CF">
      <w:pPr>
        <w:pStyle w:val="PargrafodaLista"/>
        <w:numPr>
          <w:ilvl w:val="0"/>
          <w:numId w:val="13"/>
        </w:numPr>
        <w:spacing w:after="0" w:line="320" w:lineRule="atLeast"/>
        <w:contextualSpacing w:val="0"/>
        <w:jc w:val="both"/>
        <w:rPr>
          <w:rFonts w:cstheme="minorHAnsi"/>
        </w:rPr>
      </w:pPr>
      <w:r w:rsidRPr="008571A1">
        <w:rPr>
          <w:rFonts w:cs="Tahoma"/>
          <w:b/>
        </w:rPr>
        <w:t>Valor de Retoma</w:t>
      </w:r>
      <w:r w:rsidRPr="008571A1">
        <w:rPr>
          <w:rFonts w:cs="Tahoma"/>
        </w:rPr>
        <w:t xml:space="preserve"> – valor, positivo ou negativo, </w:t>
      </w:r>
      <w:r w:rsidR="00577439">
        <w:rPr>
          <w:rFonts w:cs="Tahoma"/>
        </w:rPr>
        <w:t xml:space="preserve">expresso em euros </w:t>
      </w:r>
      <w:r w:rsidR="00731033">
        <w:rPr>
          <w:rFonts w:cs="Tahoma"/>
        </w:rPr>
        <w:t xml:space="preserve">(€) por tonelada de resíduos, </w:t>
      </w:r>
      <w:r w:rsidR="00D17C65">
        <w:rPr>
          <w:rFonts w:cs="Tahoma"/>
        </w:rPr>
        <w:t xml:space="preserve">pelo qual os Resíduos são adjudicados ao Retomador </w:t>
      </w:r>
      <w:r w:rsidR="004A320D">
        <w:rPr>
          <w:rFonts w:cs="Tahoma"/>
        </w:rPr>
        <w:t>para Retoma</w:t>
      </w:r>
      <w:r w:rsidR="00EA0B68">
        <w:rPr>
          <w:rFonts w:cs="Tahoma"/>
        </w:rPr>
        <w:t xml:space="preserve">, </w:t>
      </w:r>
      <w:r w:rsidR="00286C27">
        <w:rPr>
          <w:rFonts w:cs="Tahoma"/>
        </w:rPr>
        <w:t xml:space="preserve">e que </w:t>
      </w:r>
      <w:r w:rsidR="00EA0B68">
        <w:rPr>
          <w:rFonts w:cs="Tahoma"/>
        </w:rPr>
        <w:t>é indicado no Título de Adjudicação</w:t>
      </w:r>
      <w:r w:rsidR="004A320D">
        <w:rPr>
          <w:rFonts w:cs="Tahoma"/>
        </w:rPr>
        <w:t>.</w:t>
      </w:r>
    </w:p>
    <w:p w14:paraId="0648F3E4" w14:textId="67499F78" w:rsidR="004176B0" w:rsidRPr="00DC2E7F" w:rsidRDefault="00A77896" w:rsidP="001031C2">
      <w:pPr>
        <w:pStyle w:val="Ttulo2"/>
        <w:numPr>
          <w:ilvl w:val="0"/>
          <w:numId w:val="3"/>
        </w:numPr>
        <w:spacing w:before="360" w:line="320" w:lineRule="atLeast"/>
        <w:ind w:left="493" w:hanging="493"/>
        <w:jc w:val="both"/>
        <w:rPr>
          <w:rFonts w:asciiTheme="minorHAnsi" w:hAnsiTheme="minorHAnsi" w:cstheme="minorHAnsi"/>
          <w:b/>
          <w:color w:val="auto"/>
          <w:sz w:val="22"/>
          <w:szCs w:val="22"/>
        </w:rPr>
      </w:pPr>
      <w:r>
        <w:rPr>
          <w:rFonts w:asciiTheme="minorHAnsi" w:hAnsiTheme="minorHAnsi" w:cstheme="minorHAnsi"/>
          <w:b/>
          <w:smallCaps/>
          <w:color w:val="auto"/>
          <w:sz w:val="22"/>
          <w:szCs w:val="22"/>
        </w:rPr>
        <w:t>Objeto</w:t>
      </w:r>
      <w:r w:rsidR="00A5102B">
        <w:rPr>
          <w:rFonts w:asciiTheme="minorHAnsi" w:hAnsiTheme="minorHAnsi" w:cstheme="minorHAnsi"/>
          <w:b/>
          <w:smallCaps/>
          <w:color w:val="auto"/>
          <w:sz w:val="22"/>
          <w:szCs w:val="22"/>
        </w:rPr>
        <w:t xml:space="preserve"> do Contrato-Quadro</w:t>
      </w:r>
    </w:p>
    <w:p w14:paraId="6063745C" w14:textId="699BF45C" w:rsidR="00977F99" w:rsidRDefault="001B47DC" w:rsidP="001031C2">
      <w:pPr>
        <w:pStyle w:val="PargrafodaLista"/>
        <w:numPr>
          <w:ilvl w:val="1"/>
          <w:numId w:val="2"/>
        </w:numPr>
        <w:tabs>
          <w:tab w:val="left" w:pos="426"/>
        </w:tabs>
        <w:spacing w:after="0" w:line="320" w:lineRule="atLeast"/>
        <w:ind w:left="357" w:hanging="357"/>
        <w:contextualSpacing w:val="0"/>
        <w:jc w:val="both"/>
        <w:rPr>
          <w:rFonts w:cstheme="minorHAnsi"/>
        </w:rPr>
      </w:pPr>
      <w:r>
        <w:rPr>
          <w:rFonts w:cstheme="minorHAnsi"/>
        </w:rPr>
        <w:t xml:space="preserve">O presente Contrato-Quadro </w:t>
      </w:r>
      <w:r w:rsidR="00FB73ED">
        <w:rPr>
          <w:rFonts w:cstheme="minorHAnsi"/>
        </w:rPr>
        <w:t xml:space="preserve">estabelece as regras aplicáveis aos </w:t>
      </w:r>
      <w:r w:rsidR="007551A4" w:rsidRPr="00BD4C66">
        <w:t>procedimento</w:t>
      </w:r>
      <w:r w:rsidR="00977F99">
        <w:t>s</w:t>
      </w:r>
      <w:r w:rsidR="007551A4" w:rsidRPr="00BD4C66">
        <w:t xml:space="preserve"> de seleção d</w:t>
      </w:r>
      <w:r w:rsidR="00742F94">
        <w:t>e</w:t>
      </w:r>
      <w:r w:rsidR="007551A4" w:rsidRPr="00BD4C66">
        <w:t xml:space="preserve"> retomadores</w:t>
      </w:r>
      <w:r w:rsidR="005C66CE">
        <w:t xml:space="preserve"> promovidos pela SPV</w:t>
      </w:r>
      <w:r w:rsidR="007551A4" w:rsidRPr="00DC2E7F">
        <w:rPr>
          <w:rFonts w:cstheme="minorHAnsi"/>
        </w:rPr>
        <w:t xml:space="preserve"> </w:t>
      </w:r>
      <w:r w:rsidR="007551A4">
        <w:rPr>
          <w:rFonts w:cstheme="minorHAnsi"/>
        </w:rPr>
        <w:t>e as condições em que o Retomador poderá neles participar</w:t>
      </w:r>
      <w:r w:rsidR="009D2B01">
        <w:rPr>
          <w:rFonts w:cstheme="minorHAnsi"/>
        </w:rPr>
        <w:t xml:space="preserve"> com vista </w:t>
      </w:r>
      <w:r w:rsidR="002F7E1B">
        <w:rPr>
          <w:rFonts w:cstheme="minorHAnsi"/>
        </w:rPr>
        <w:t xml:space="preserve">à </w:t>
      </w:r>
      <w:r w:rsidR="00977F99">
        <w:rPr>
          <w:rFonts w:cstheme="minorHAnsi"/>
        </w:rPr>
        <w:t>Retoma dos Resíduos</w:t>
      </w:r>
      <w:r w:rsidR="002F7E1B">
        <w:rPr>
          <w:rFonts w:cstheme="minorHAnsi"/>
        </w:rPr>
        <w:t xml:space="preserve"> que constituem seu objeto</w:t>
      </w:r>
      <w:r w:rsidR="00977F99">
        <w:rPr>
          <w:rFonts w:cstheme="minorHAnsi"/>
        </w:rPr>
        <w:t>.</w:t>
      </w:r>
    </w:p>
    <w:p w14:paraId="3DFE9AE4" w14:textId="1C99952A" w:rsidR="004D3A8A" w:rsidRPr="00C17ED4" w:rsidRDefault="00C877EA" w:rsidP="001031C2">
      <w:pPr>
        <w:pStyle w:val="PargrafodaLista"/>
        <w:numPr>
          <w:ilvl w:val="1"/>
          <w:numId w:val="2"/>
        </w:numPr>
        <w:tabs>
          <w:tab w:val="left" w:pos="426"/>
        </w:tabs>
        <w:spacing w:after="0" w:line="320" w:lineRule="atLeast"/>
        <w:contextualSpacing w:val="0"/>
        <w:jc w:val="both"/>
        <w:rPr>
          <w:rFonts w:cstheme="minorHAnsi"/>
        </w:rPr>
      </w:pPr>
      <w:r w:rsidRPr="00C17ED4">
        <w:rPr>
          <w:rFonts w:cstheme="minorHAnsi"/>
        </w:rPr>
        <w:t xml:space="preserve">O presente Contrato-Quadro estabelece, também, </w:t>
      </w:r>
      <w:r w:rsidR="00043F98" w:rsidRPr="00C17ED4">
        <w:rPr>
          <w:rFonts w:cstheme="minorHAnsi"/>
        </w:rPr>
        <w:t xml:space="preserve">as regras aplicáveis aos </w:t>
      </w:r>
      <w:r w:rsidR="00B90EBC" w:rsidRPr="002B5D09">
        <w:rPr>
          <w:rFonts w:cstheme="minorHAnsi"/>
        </w:rPr>
        <w:t>C</w:t>
      </w:r>
      <w:r w:rsidR="00043F98" w:rsidRPr="002B5D09">
        <w:rPr>
          <w:rFonts w:cstheme="minorHAnsi"/>
        </w:rPr>
        <w:t xml:space="preserve">ontratos de </w:t>
      </w:r>
      <w:r w:rsidR="005B5496" w:rsidRPr="002B5D09">
        <w:rPr>
          <w:rFonts w:cstheme="minorHAnsi"/>
        </w:rPr>
        <w:t>R</w:t>
      </w:r>
      <w:r w:rsidR="00043F98" w:rsidRPr="002B5D09">
        <w:rPr>
          <w:rFonts w:cstheme="minorHAnsi"/>
        </w:rPr>
        <w:t xml:space="preserve">etoma </w:t>
      </w:r>
      <w:r w:rsidR="00043F98" w:rsidRPr="00C17ED4">
        <w:rPr>
          <w:rFonts w:cstheme="minorHAnsi"/>
        </w:rPr>
        <w:t>celebrados</w:t>
      </w:r>
      <w:r w:rsidR="00506F49" w:rsidRPr="00C17ED4">
        <w:rPr>
          <w:rFonts w:cstheme="minorHAnsi"/>
        </w:rPr>
        <w:t xml:space="preserve">, </w:t>
      </w:r>
      <w:r w:rsidR="00043F98" w:rsidRPr="00C17ED4">
        <w:rPr>
          <w:rFonts w:cstheme="minorHAnsi"/>
        </w:rPr>
        <w:t>ao abrigo deste Contrato-Quadro</w:t>
      </w:r>
      <w:r w:rsidR="00EA032D" w:rsidRPr="00C17ED4">
        <w:rPr>
          <w:rFonts w:cstheme="minorHAnsi"/>
        </w:rPr>
        <w:t xml:space="preserve">, </w:t>
      </w:r>
      <w:r w:rsidR="00506F49" w:rsidRPr="00C17ED4">
        <w:rPr>
          <w:rFonts w:cstheme="minorHAnsi"/>
        </w:rPr>
        <w:t>entre a SPV e o Retomador</w:t>
      </w:r>
      <w:r w:rsidR="00D67F09">
        <w:rPr>
          <w:rFonts w:cstheme="minorHAnsi"/>
        </w:rPr>
        <w:t>.</w:t>
      </w:r>
    </w:p>
    <w:p w14:paraId="759CD825" w14:textId="36711C91" w:rsidR="00C17ED4" w:rsidRPr="00A5102B" w:rsidRDefault="00C17ED4"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sidRPr="00A5102B">
        <w:rPr>
          <w:rFonts w:asciiTheme="minorHAnsi" w:hAnsiTheme="minorHAnsi" w:cstheme="minorHAnsi"/>
          <w:b/>
          <w:smallCaps/>
          <w:color w:val="auto"/>
          <w:sz w:val="22"/>
          <w:szCs w:val="22"/>
        </w:rPr>
        <w:lastRenderedPageBreak/>
        <w:t>Vigência do Contrato-Quadro</w:t>
      </w:r>
    </w:p>
    <w:p w14:paraId="7CF6848D" w14:textId="1E46B522" w:rsidR="00C17ED4" w:rsidRDefault="00C17ED4" w:rsidP="002B5A47">
      <w:pPr>
        <w:pStyle w:val="PargrafodaLista"/>
        <w:numPr>
          <w:ilvl w:val="1"/>
          <w:numId w:val="3"/>
        </w:numPr>
        <w:spacing w:after="0" w:line="320" w:lineRule="atLeast"/>
        <w:ind w:left="493" w:hanging="493"/>
        <w:contextualSpacing w:val="0"/>
        <w:jc w:val="both"/>
        <w:rPr>
          <w:rFonts w:cstheme="minorHAnsi"/>
        </w:rPr>
      </w:pPr>
      <w:r w:rsidRPr="00DC2E7F">
        <w:rPr>
          <w:rFonts w:cstheme="minorHAnsi"/>
        </w:rPr>
        <w:t xml:space="preserve">O </w:t>
      </w:r>
      <w:r w:rsidR="00C03676">
        <w:rPr>
          <w:rFonts w:cstheme="minorHAnsi"/>
        </w:rPr>
        <w:t xml:space="preserve">presente </w:t>
      </w:r>
      <w:r w:rsidRPr="00DC2E7F">
        <w:rPr>
          <w:rFonts w:cstheme="minorHAnsi"/>
        </w:rPr>
        <w:t>Contrato</w:t>
      </w:r>
      <w:r>
        <w:rPr>
          <w:rFonts w:cstheme="minorHAnsi"/>
        </w:rPr>
        <w:t>-Quadro</w:t>
      </w:r>
      <w:r w:rsidRPr="00DC2E7F">
        <w:rPr>
          <w:rFonts w:cstheme="minorHAnsi"/>
        </w:rPr>
        <w:t xml:space="preserve"> entra em vigor </w:t>
      </w:r>
      <w:r w:rsidR="00F743AE">
        <w:rPr>
          <w:rFonts w:cstheme="minorHAnsi"/>
        </w:rPr>
        <w:t>na data da</w:t>
      </w:r>
      <w:r w:rsidR="0019547E">
        <w:rPr>
          <w:rFonts w:cstheme="minorHAnsi"/>
        </w:rPr>
        <w:t xml:space="preserve"> última</w:t>
      </w:r>
      <w:r w:rsidR="00F743AE">
        <w:rPr>
          <w:rFonts w:cstheme="minorHAnsi"/>
        </w:rPr>
        <w:t xml:space="preserve"> assinatura pelas Partes</w:t>
      </w:r>
      <w:r w:rsidRPr="00DC2E7F">
        <w:rPr>
          <w:rFonts w:cstheme="minorHAnsi"/>
        </w:rPr>
        <w:t xml:space="preserve"> e vigora </w:t>
      </w:r>
      <w:r w:rsidR="004505C3">
        <w:rPr>
          <w:rFonts w:cstheme="minorHAnsi"/>
        </w:rPr>
        <w:t xml:space="preserve">pelo tempo </w:t>
      </w:r>
      <w:r w:rsidR="0061497C">
        <w:rPr>
          <w:rFonts w:cstheme="minorHAnsi"/>
        </w:rPr>
        <w:t>que vigorar a Licença da SPV</w:t>
      </w:r>
      <w:r w:rsidR="00086DEE">
        <w:rPr>
          <w:rFonts w:cstheme="minorHAnsi"/>
        </w:rPr>
        <w:t xml:space="preserve">, considerando todas as </w:t>
      </w:r>
      <w:r w:rsidR="00131704">
        <w:rPr>
          <w:rFonts w:cstheme="minorHAnsi"/>
        </w:rPr>
        <w:t xml:space="preserve">suas </w:t>
      </w:r>
      <w:r w:rsidR="00086DEE">
        <w:rPr>
          <w:rFonts w:cstheme="minorHAnsi"/>
        </w:rPr>
        <w:t xml:space="preserve">eventuais renovações </w:t>
      </w:r>
      <w:r w:rsidR="00131704">
        <w:rPr>
          <w:rFonts w:cstheme="minorHAnsi"/>
        </w:rPr>
        <w:t xml:space="preserve">ou prorrogações </w:t>
      </w:r>
      <w:r w:rsidR="00086DEE">
        <w:rPr>
          <w:rFonts w:cstheme="minorHAnsi"/>
        </w:rPr>
        <w:t xml:space="preserve">do seu âmbito temporal, sem prejuízo </w:t>
      </w:r>
      <w:r w:rsidR="00131704">
        <w:rPr>
          <w:rFonts w:cstheme="minorHAnsi"/>
        </w:rPr>
        <w:t xml:space="preserve">do </w:t>
      </w:r>
      <w:r w:rsidR="00D90860">
        <w:rPr>
          <w:rFonts w:cstheme="minorHAnsi"/>
        </w:rPr>
        <w:t>disposto</w:t>
      </w:r>
      <w:r w:rsidR="00131704">
        <w:rPr>
          <w:rFonts w:cstheme="minorHAnsi"/>
        </w:rPr>
        <w:t xml:space="preserve"> </w:t>
      </w:r>
      <w:r w:rsidR="00D90860">
        <w:rPr>
          <w:rFonts w:cstheme="minorHAnsi"/>
        </w:rPr>
        <w:t xml:space="preserve">no presente Contrato-Quadro sobre cessação do contrato. </w:t>
      </w:r>
    </w:p>
    <w:p w14:paraId="62128557" w14:textId="272136F5" w:rsidR="004C5E2A" w:rsidRPr="00FE7A35" w:rsidRDefault="004C5E2A" w:rsidP="002B5A47">
      <w:pPr>
        <w:pStyle w:val="PargrafodaLista"/>
        <w:numPr>
          <w:ilvl w:val="1"/>
          <w:numId w:val="3"/>
        </w:numPr>
        <w:spacing w:after="0" w:line="320" w:lineRule="atLeast"/>
        <w:contextualSpacing w:val="0"/>
        <w:jc w:val="both"/>
      </w:pPr>
      <w:r w:rsidRPr="42FE42BA">
        <w:t>A entrada em vigor do Contrato</w:t>
      </w:r>
      <w:r w:rsidR="00BB10E5" w:rsidRPr="42FE42BA">
        <w:t>-Quadro</w:t>
      </w:r>
      <w:r w:rsidRPr="42FE42BA">
        <w:t xml:space="preserve"> implica</w:t>
      </w:r>
      <w:r w:rsidR="003246DD">
        <w:t>, quando exista,</w:t>
      </w:r>
      <w:r w:rsidRPr="42FE42BA">
        <w:t xml:space="preserve"> a cessação da vigência e da respetiva produção de efeitos do anterior contrato vigente entre as mesmas Partes e com objeto coincidente, ainda que parcialmente, ao deste Contrato</w:t>
      </w:r>
      <w:r w:rsidR="00BB10E5" w:rsidRPr="42FE42BA">
        <w:t>-Quadro</w:t>
      </w:r>
      <w:r w:rsidRPr="42FE42BA">
        <w:t>, no termo do dia 31 de dezembro de 2024</w:t>
      </w:r>
      <w:r w:rsidR="00FE7A35" w:rsidRPr="00FE7A35">
        <w:t>.</w:t>
      </w:r>
    </w:p>
    <w:p w14:paraId="5906F578" w14:textId="77777777" w:rsidR="00AB3F74" w:rsidRPr="00AB3F74" w:rsidRDefault="00AB3F74"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sidRPr="00AB3F74">
        <w:rPr>
          <w:rFonts w:asciiTheme="minorHAnsi" w:hAnsiTheme="minorHAnsi" w:cstheme="minorHAnsi"/>
          <w:b/>
          <w:smallCaps/>
          <w:color w:val="auto"/>
          <w:sz w:val="22"/>
          <w:szCs w:val="22"/>
        </w:rPr>
        <w:t xml:space="preserve">Anexos </w:t>
      </w:r>
    </w:p>
    <w:p w14:paraId="7B03E1E5" w14:textId="4F74906C" w:rsidR="00AB3F74" w:rsidRPr="00DC2E7F" w:rsidRDefault="00F80ABC" w:rsidP="001031C2">
      <w:pPr>
        <w:pStyle w:val="PargrafodaLista"/>
        <w:numPr>
          <w:ilvl w:val="1"/>
          <w:numId w:val="3"/>
        </w:numPr>
        <w:spacing w:after="0" w:line="320" w:lineRule="atLeast"/>
        <w:ind w:left="493" w:hanging="493"/>
        <w:contextualSpacing w:val="0"/>
        <w:jc w:val="both"/>
        <w:rPr>
          <w:rFonts w:cstheme="minorHAnsi"/>
        </w:rPr>
      </w:pPr>
      <w:r>
        <w:rPr>
          <w:rFonts w:cstheme="minorHAnsi"/>
        </w:rPr>
        <w:t>É</w:t>
      </w:r>
      <w:r w:rsidRPr="00DC2E7F">
        <w:rPr>
          <w:rFonts w:cstheme="minorHAnsi"/>
        </w:rPr>
        <w:t xml:space="preserve"> </w:t>
      </w:r>
      <w:r w:rsidR="00AB3F74" w:rsidRPr="00DC2E7F">
        <w:rPr>
          <w:rFonts w:cstheme="minorHAnsi"/>
        </w:rPr>
        <w:t>parte integrante do Contrato</w:t>
      </w:r>
      <w:r w:rsidR="00B633F0">
        <w:rPr>
          <w:rFonts w:cstheme="minorHAnsi"/>
        </w:rPr>
        <w:t>-Quadro</w:t>
      </w:r>
      <w:r w:rsidR="00AB3F74" w:rsidRPr="00DC2E7F">
        <w:rPr>
          <w:rFonts w:cstheme="minorHAnsi"/>
        </w:rPr>
        <w:t xml:space="preserve">, para todos os efeitos, o seguinte Anexo: </w:t>
      </w:r>
    </w:p>
    <w:p w14:paraId="510E265F" w14:textId="0A631451" w:rsidR="00AB3F74" w:rsidRDefault="00AB3F74" w:rsidP="00AB3F74">
      <w:pPr>
        <w:spacing w:after="0" w:line="320" w:lineRule="atLeast"/>
        <w:ind w:firstLine="0"/>
        <w:jc w:val="both"/>
      </w:pPr>
      <w:r w:rsidRPr="00DC2E7F">
        <w:rPr>
          <w:rFonts w:cstheme="minorHAnsi"/>
        </w:rPr>
        <w:t xml:space="preserve">Anexo I – </w:t>
      </w:r>
      <w:r w:rsidRPr="00DC2E7F">
        <w:rPr>
          <w:rFonts w:cstheme="minorHAnsi"/>
          <w:b/>
          <w:bCs/>
        </w:rPr>
        <w:t>Procedimento de Retoma</w:t>
      </w:r>
      <w:r w:rsidR="00414E95" w:rsidRPr="53754A5D">
        <w:t>.</w:t>
      </w:r>
    </w:p>
    <w:p w14:paraId="6B8429AA" w14:textId="061B256E" w:rsidR="00AB3F74" w:rsidRPr="00DC2E7F" w:rsidRDefault="00AB3F74" w:rsidP="001031C2">
      <w:pPr>
        <w:pStyle w:val="PargrafodaLista"/>
        <w:numPr>
          <w:ilvl w:val="1"/>
          <w:numId w:val="3"/>
        </w:numPr>
        <w:spacing w:after="0" w:line="320" w:lineRule="atLeast"/>
        <w:ind w:left="493" w:hanging="493"/>
        <w:contextualSpacing w:val="0"/>
        <w:jc w:val="both"/>
        <w:rPr>
          <w:rFonts w:cstheme="minorHAnsi"/>
        </w:rPr>
      </w:pPr>
      <w:r w:rsidRPr="00DC2E7F">
        <w:rPr>
          <w:rFonts w:cstheme="minorHAnsi"/>
        </w:rPr>
        <w:t>O clausulado do Contrato</w:t>
      </w:r>
      <w:r w:rsidR="007B655A">
        <w:rPr>
          <w:rFonts w:cstheme="minorHAnsi"/>
        </w:rPr>
        <w:t xml:space="preserve">-Quadro </w:t>
      </w:r>
      <w:r w:rsidRPr="00DC2E7F">
        <w:rPr>
          <w:rFonts w:cstheme="minorHAnsi"/>
        </w:rPr>
        <w:t xml:space="preserve">prevalece sobre os seus Anexos, salvo indicação expressa em contrário. </w:t>
      </w:r>
    </w:p>
    <w:p w14:paraId="225DADF3" w14:textId="77777777" w:rsidR="000B3BC3" w:rsidRPr="000B3BC3" w:rsidRDefault="000B3BC3"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sidRPr="000B3BC3">
        <w:rPr>
          <w:rFonts w:asciiTheme="minorHAnsi" w:hAnsiTheme="minorHAnsi" w:cstheme="minorHAnsi"/>
          <w:b/>
          <w:smallCaps/>
          <w:color w:val="auto"/>
          <w:sz w:val="22"/>
          <w:szCs w:val="22"/>
        </w:rPr>
        <w:t xml:space="preserve">Declarações e garantias </w:t>
      </w:r>
    </w:p>
    <w:p w14:paraId="7EE6F76D" w14:textId="77777777" w:rsidR="000B3BC3" w:rsidRPr="000B3BC3" w:rsidRDefault="000B3BC3" w:rsidP="00EB2294">
      <w:pPr>
        <w:numPr>
          <w:ilvl w:val="1"/>
          <w:numId w:val="3"/>
        </w:numPr>
        <w:spacing w:after="0" w:line="320" w:lineRule="atLeast"/>
        <w:jc w:val="both"/>
        <w:rPr>
          <w:rFonts w:cstheme="minorHAnsi"/>
        </w:rPr>
      </w:pPr>
      <w:r w:rsidRPr="000B3BC3">
        <w:rPr>
          <w:rFonts w:cstheme="minorHAnsi"/>
        </w:rPr>
        <w:t xml:space="preserve">As Partes declaram e garantem que: </w:t>
      </w:r>
    </w:p>
    <w:p w14:paraId="7DAEFA9E" w14:textId="7DB2C189" w:rsidR="000B3BC3" w:rsidRPr="000B3BC3" w:rsidRDefault="000B3BC3" w:rsidP="00EB2294">
      <w:pPr>
        <w:pStyle w:val="PargrafodaLista"/>
        <w:numPr>
          <w:ilvl w:val="0"/>
          <w:numId w:val="14"/>
        </w:numPr>
        <w:spacing w:after="0" w:line="320" w:lineRule="atLeast"/>
        <w:contextualSpacing w:val="0"/>
        <w:jc w:val="both"/>
        <w:rPr>
          <w:rFonts w:cstheme="minorHAnsi"/>
        </w:rPr>
      </w:pPr>
      <w:r w:rsidRPr="000B3BC3">
        <w:rPr>
          <w:rFonts w:cstheme="minorHAnsi"/>
        </w:rPr>
        <w:t xml:space="preserve">Estão </w:t>
      </w:r>
      <w:r w:rsidR="0068409F">
        <w:rPr>
          <w:rFonts w:cstheme="minorHAnsi"/>
        </w:rPr>
        <w:t>em condições</w:t>
      </w:r>
      <w:r w:rsidR="00BF6469">
        <w:rPr>
          <w:rFonts w:cstheme="minorHAnsi"/>
        </w:rPr>
        <w:t xml:space="preserve"> de</w:t>
      </w:r>
      <w:r w:rsidRPr="000B3BC3">
        <w:rPr>
          <w:rFonts w:cstheme="minorHAnsi"/>
        </w:rPr>
        <w:t xml:space="preserve"> celebrar o </w:t>
      </w:r>
      <w:r w:rsidR="0068409F">
        <w:rPr>
          <w:rFonts w:cstheme="minorHAnsi"/>
        </w:rPr>
        <w:t xml:space="preserve">presente </w:t>
      </w:r>
      <w:r w:rsidRPr="000B3BC3">
        <w:rPr>
          <w:rFonts w:cstheme="minorHAnsi"/>
        </w:rPr>
        <w:t>Contrato</w:t>
      </w:r>
      <w:r w:rsidR="0068409F">
        <w:rPr>
          <w:rFonts w:cstheme="minorHAnsi"/>
        </w:rPr>
        <w:t>-Quadro</w:t>
      </w:r>
      <w:r w:rsidRPr="000B3BC3">
        <w:rPr>
          <w:rFonts w:cstheme="minorHAnsi"/>
        </w:rPr>
        <w:t xml:space="preserve"> e a cumprir com todas as obrigações nele previstas, tendo sido satisfeitos todos os requisitos legais e estatutários necessários para tal; </w:t>
      </w:r>
    </w:p>
    <w:p w14:paraId="3CD18080" w14:textId="4E25557B" w:rsidR="000B3BC3" w:rsidRPr="000B3BC3" w:rsidRDefault="000B3BC3" w:rsidP="00EB2294">
      <w:pPr>
        <w:pStyle w:val="PargrafodaLista"/>
        <w:numPr>
          <w:ilvl w:val="0"/>
          <w:numId w:val="14"/>
        </w:numPr>
        <w:spacing w:after="0" w:line="320" w:lineRule="atLeast"/>
        <w:contextualSpacing w:val="0"/>
        <w:jc w:val="both"/>
        <w:rPr>
          <w:rFonts w:cstheme="minorHAnsi"/>
        </w:rPr>
      </w:pPr>
      <w:r w:rsidRPr="000B3BC3">
        <w:rPr>
          <w:rFonts w:cstheme="minorHAnsi"/>
        </w:rPr>
        <w:t>Possuem uma estrutura empresarial adequada ao bom e pontual cumprimento das obrigações que para si respetivamente decorrem do Contrato</w:t>
      </w:r>
      <w:r w:rsidR="00BF6469">
        <w:rPr>
          <w:rFonts w:cstheme="minorHAnsi"/>
        </w:rPr>
        <w:t>-Quadro</w:t>
      </w:r>
      <w:r w:rsidRPr="000B3BC3">
        <w:rPr>
          <w:rFonts w:cstheme="minorHAnsi"/>
        </w:rPr>
        <w:t xml:space="preserve">; </w:t>
      </w:r>
    </w:p>
    <w:p w14:paraId="4C3B8724" w14:textId="4DDA626B" w:rsidR="000B3BC3" w:rsidRPr="000B3BC3" w:rsidRDefault="000B3BC3" w:rsidP="00EB2294">
      <w:pPr>
        <w:pStyle w:val="PargrafodaLista"/>
        <w:numPr>
          <w:ilvl w:val="0"/>
          <w:numId w:val="14"/>
        </w:numPr>
        <w:spacing w:after="0" w:line="320" w:lineRule="atLeast"/>
        <w:contextualSpacing w:val="0"/>
        <w:jc w:val="both"/>
        <w:rPr>
          <w:rFonts w:cstheme="minorHAnsi"/>
        </w:rPr>
      </w:pPr>
      <w:r w:rsidRPr="000B3BC3">
        <w:rPr>
          <w:rFonts w:cstheme="minorHAnsi"/>
        </w:rPr>
        <w:t xml:space="preserve">Cada uma das Partes </w:t>
      </w:r>
      <w:r w:rsidR="004F672C">
        <w:rPr>
          <w:rFonts w:cstheme="minorHAnsi"/>
        </w:rPr>
        <w:t>é</w:t>
      </w:r>
      <w:r w:rsidRPr="000B3BC3">
        <w:rPr>
          <w:rFonts w:cstheme="minorHAnsi"/>
        </w:rPr>
        <w:t xml:space="preserve"> responsável perante a outra pelo total cumprimento das obrigações a seu cargo decorrentes do Contrato</w:t>
      </w:r>
      <w:r w:rsidR="00BF6469">
        <w:rPr>
          <w:rFonts w:cstheme="minorHAnsi"/>
        </w:rPr>
        <w:t>-Quadro</w:t>
      </w:r>
      <w:r w:rsidRPr="000B3BC3">
        <w:rPr>
          <w:rFonts w:cstheme="minorHAnsi"/>
        </w:rPr>
        <w:t xml:space="preserve">. </w:t>
      </w:r>
    </w:p>
    <w:p w14:paraId="22BC4559" w14:textId="12BDE77C" w:rsidR="000B3BC3" w:rsidRPr="000B3BC3" w:rsidRDefault="000B3BC3" w:rsidP="00EB2294">
      <w:pPr>
        <w:numPr>
          <w:ilvl w:val="1"/>
          <w:numId w:val="3"/>
        </w:numPr>
        <w:spacing w:after="0" w:line="320" w:lineRule="atLeast"/>
        <w:jc w:val="both"/>
        <w:rPr>
          <w:rFonts w:cstheme="minorHAnsi"/>
        </w:rPr>
      </w:pPr>
      <w:r w:rsidRPr="000B3BC3">
        <w:rPr>
          <w:rFonts w:cstheme="minorHAnsi"/>
        </w:rPr>
        <w:t>Sem prejuízo das restantes obrigações e garantias decorrentes do Contrato</w:t>
      </w:r>
      <w:r w:rsidR="004F672C">
        <w:rPr>
          <w:rFonts w:cstheme="minorHAnsi"/>
        </w:rPr>
        <w:t>-Quadro</w:t>
      </w:r>
      <w:r w:rsidRPr="000B3BC3">
        <w:rPr>
          <w:rFonts w:cstheme="minorHAnsi"/>
        </w:rPr>
        <w:t xml:space="preserve"> e respetivos Anexos, o </w:t>
      </w:r>
      <w:r w:rsidR="00652255">
        <w:rPr>
          <w:rFonts w:cstheme="minorHAnsi"/>
        </w:rPr>
        <w:t>Retomador</w:t>
      </w:r>
      <w:r w:rsidRPr="000B3BC3">
        <w:rPr>
          <w:rFonts w:cstheme="minorHAnsi"/>
        </w:rPr>
        <w:t xml:space="preserve"> expressamente declara e garante que: </w:t>
      </w:r>
    </w:p>
    <w:p w14:paraId="01F7AFFB" w14:textId="160F2552" w:rsidR="00555009" w:rsidRDefault="005B2F29" w:rsidP="00EB2294">
      <w:pPr>
        <w:pStyle w:val="PargrafodaLista"/>
        <w:numPr>
          <w:ilvl w:val="0"/>
          <w:numId w:val="15"/>
        </w:numPr>
        <w:spacing w:after="0" w:line="320" w:lineRule="atLeast"/>
        <w:contextualSpacing w:val="0"/>
        <w:jc w:val="both"/>
        <w:rPr>
          <w:rFonts w:cstheme="minorHAnsi"/>
        </w:rPr>
      </w:pPr>
      <w:r>
        <w:rPr>
          <w:rFonts w:cstheme="minorHAnsi"/>
        </w:rPr>
        <w:t xml:space="preserve">É um operador de gestão de resíduos </w:t>
      </w:r>
      <w:r w:rsidR="003D50F3">
        <w:rPr>
          <w:rFonts w:cstheme="minorHAnsi"/>
        </w:rPr>
        <w:t>devidamente licenciado para exercer a atividade de gestão de resíduos</w:t>
      </w:r>
      <w:r w:rsidR="00555009">
        <w:rPr>
          <w:rFonts w:cstheme="minorHAnsi"/>
        </w:rPr>
        <w:t>, nos termos do disposto no RGGR;</w:t>
      </w:r>
    </w:p>
    <w:p w14:paraId="33758017" w14:textId="6E116E2C" w:rsidR="00CE2D51" w:rsidRPr="00CE2D51" w:rsidRDefault="00E04C0F">
      <w:pPr>
        <w:pStyle w:val="PargrafodaLista"/>
        <w:numPr>
          <w:ilvl w:val="0"/>
          <w:numId w:val="15"/>
        </w:numPr>
        <w:spacing w:after="0" w:line="320" w:lineRule="atLeast"/>
        <w:contextualSpacing w:val="0"/>
        <w:jc w:val="both"/>
      </w:pPr>
      <w:r w:rsidRPr="53754A5D">
        <w:t xml:space="preserve">É titular </w:t>
      </w:r>
      <w:r w:rsidR="00814B72" w:rsidRPr="001B64E3">
        <w:t>dos alvarás</w:t>
      </w:r>
      <w:r w:rsidR="00814B72">
        <w:t xml:space="preserve">, </w:t>
      </w:r>
      <w:r w:rsidR="00814B72" w:rsidRPr="001B64E3">
        <w:t>licenças</w:t>
      </w:r>
      <w:r w:rsidR="00814B72">
        <w:t xml:space="preserve"> e/ou certificações</w:t>
      </w:r>
      <w:r w:rsidR="00814B72" w:rsidRPr="001B64E3">
        <w:t xml:space="preserve"> exigidos pelas normas, nacionais</w:t>
      </w:r>
      <w:r w:rsidR="00814B72">
        <w:t xml:space="preserve"> e não nacionais</w:t>
      </w:r>
      <w:r w:rsidR="003A30E8">
        <w:t>,</w:t>
      </w:r>
      <w:r w:rsidR="00814B72" w:rsidRPr="001B64E3">
        <w:t xml:space="preserve"> </w:t>
      </w:r>
      <w:r w:rsidR="00814B72">
        <w:t xml:space="preserve">aplicáveis </w:t>
      </w:r>
      <w:r w:rsidR="00814B72" w:rsidRPr="001B64E3">
        <w:t>ao acesso e exercício da sua atividade</w:t>
      </w:r>
      <w:r w:rsidR="00CE2D51">
        <w:t>;</w:t>
      </w:r>
    </w:p>
    <w:p w14:paraId="35BFBEA9" w14:textId="7B6FAE45" w:rsidR="00472EE1" w:rsidRPr="005B27F3" w:rsidRDefault="00CE2D51" w:rsidP="00EB2294">
      <w:pPr>
        <w:pStyle w:val="PargrafodaLista"/>
        <w:numPr>
          <w:ilvl w:val="0"/>
          <w:numId w:val="15"/>
        </w:numPr>
        <w:spacing w:after="0" w:line="320" w:lineRule="atLeast"/>
        <w:contextualSpacing w:val="0"/>
        <w:jc w:val="both"/>
        <w:rPr>
          <w:rFonts w:cstheme="minorHAnsi"/>
        </w:rPr>
      </w:pPr>
      <w:r w:rsidRPr="005B27F3">
        <w:t>Cumpre</w:t>
      </w:r>
      <w:r w:rsidR="00814B72" w:rsidRPr="005B27F3">
        <w:rPr>
          <w:rFonts w:cs="Tahoma"/>
        </w:rPr>
        <w:t xml:space="preserve"> tod</w:t>
      </w:r>
      <w:r w:rsidRPr="005B27F3">
        <w:rPr>
          <w:rFonts w:cs="Tahoma"/>
        </w:rPr>
        <w:t xml:space="preserve">as as disposições </w:t>
      </w:r>
      <w:r w:rsidR="00814B72" w:rsidRPr="005B27F3">
        <w:rPr>
          <w:rFonts w:cs="Tahoma"/>
        </w:rPr>
        <w:t>legais</w:t>
      </w:r>
      <w:r w:rsidRPr="005B27F3">
        <w:rPr>
          <w:rFonts w:cs="Tahoma"/>
        </w:rPr>
        <w:t xml:space="preserve"> e</w:t>
      </w:r>
      <w:r w:rsidR="00814B72" w:rsidRPr="005B27F3">
        <w:rPr>
          <w:rFonts w:cs="Tahoma"/>
        </w:rPr>
        <w:t xml:space="preserve"> regulamentares, nacionais e não nacionais, aplicáveis às operações de gestão de resíduos</w:t>
      </w:r>
      <w:r w:rsidR="00352177" w:rsidRPr="005B27F3">
        <w:rPr>
          <w:rFonts w:cs="Tahoma"/>
        </w:rPr>
        <w:t xml:space="preserve"> que desenvolve</w:t>
      </w:r>
      <w:r w:rsidR="00472EE1" w:rsidRPr="005B27F3">
        <w:rPr>
          <w:rFonts w:cs="Tahoma"/>
        </w:rPr>
        <w:t>;</w:t>
      </w:r>
    </w:p>
    <w:p w14:paraId="1BF648ED" w14:textId="7FDEA841" w:rsidR="004C1BDE" w:rsidRPr="00E92735" w:rsidRDefault="006F4FB2">
      <w:pPr>
        <w:pStyle w:val="PargrafodaLista"/>
        <w:numPr>
          <w:ilvl w:val="0"/>
          <w:numId w:val="15"/>
        </w:numPr>
        <w:spacing w:after="0" w:line="320" w:lineRule="atLeast"/>
        <w:contextualSpacing w:val="0"/>
        <w:jc w:val="both"/>
        <w:rPr>
          <w:rFonts w:cstheme="minorHAnsi"/>
        </w:rPr>
      </w:pPr>
      <w:r w:rsidRPr="00E92735">
        <w:rPr>
          <w:rFonts w:cstheme="minorHAnsi"/>
        </w:rPr>
        <w:lastRenderedPageBreak/>
        <w:t xml:space="preserve">Dispõe de equipamento informático, com ligação à Internet, </w:t>
      </w:r>
      <w:r w:rsidR="00BA2DF3" w:rsidRPr="00E92735">
        <w:rPr>
          <w:rFonts w:cstheme="minorHAnsi"/>
        </w:rPr>
        <w:t xml:space="preserve">que lhe permite aceder à </w:t>
      </w:r>
      <w:r w:rsidR="003969AE" w:rsidRPr="00E92735">
        <w:rPr>
          <w:rFonts w:cstheme="minorHAnsi"/>
        </w:rPr>
        <w:t>P</w:t>
      </w:r>
      <w:r w:rsidR="00BA2DF3" w:rsidRPr="00E92735">
        <w:rPr>
          <w:rFonts w:cstheme="minorHAnsi"/>
        </w:rPr>
        <w:t xml:space="preserve">lataforma </w:t>
      </w:r>
      <w:r w:rsidR="003969AE" w:rsidRPr="00E92735">
        <w:rPr>
          <w:rFonts w:cstheme="minorHAnsi"/>
        </w:rPr>
        <w:t>Digital</w:t>
      </w:r>
      <w:r w:rsidR="00767ECB" w:rsidRPr="00E92735">
        <w:rPr>
          <w:rFonts w:cstheme="minorHAnsi"/>
        </w:rPr>
        <w:t>, bem como às demais aplicações informáticas utilizadas ou geridas pela SPV</w:t>
      </w:r>
      <w:r w:rsidR="001F431D" w:rsidRPr="00E92735">
        <w:rPr>
          <w:rFonts w:cstheme="minorHAnsi"/>
        </w:rPr>
        <w:t>;</w:t>
      </w:r>
    </w:p>
    <w:p w14:paraId="2BBD35EF" w14:textId="04EDACCB" w:rsidR="000B3BC3" w:rsidRPr="005B27F3" w:rsidRDefault="00945827" w:rsidP="00EB2294">
      <w:pPr>
        <w:pStyle w:val="PargrafodaLista"/>
        <w:numPr>
          <w:ilvl w:val="0"/>
          <w:numId w:val="15"/>
        </w:numPr>
        <w:spacing w:after="0" w:line="320" w:lineRule="atLeast"/>
        <w:contextualSpacing w:val="0"/>
        <w:jc w:val="both"/>
        <w:rPr>
          <w:rFonts w:cstheme="minorHAnsi"/>
        </w:rPr>
      </w:pPr>
      <w:r w:rsidRPr="005B27F3">
        <w:rPr>
          <w:rFonts w:cstheme="minorHAnsi"/>
        </w:rPr>
        <w:t>Se encontra em posição legítima e legal de prestar todos os serviços ao abrigo do Contrato</w:t>
      </w:r>
      <w:r w:rsidR="00794B77" w:rsidRPr="005B27F3">
        <w:rPr>
          <w:rFonts w:cstheme="minorHAnsi"/>
        </w:rPr>
        <w:t>-Quadro</w:t>
      </w:r>
      <w:r w:rsidRPr="005B27F3">
        <w:rPr>
          <w:rFonts w:cstheme="minorHAnsi"/>
        </w:rPr>
        <w:t xml:space="preserve"> e de cumprir todas as obrigações decorrentes do</w:t>
      </w:r>
      <w:r w:rsidR="00794B77" w:rsidRPr="005B27F3">
        <w:rPr>
          <w:rFonts w:cstheme="minorHAnsi"/>
        </w:rPr>
        <w:t xml:space="preserve"> mesmo</w:t>
      </w:r>
      <w:r w:rsidR="001B1D90">
        <w:rPr>
          <w:rFonts w:cstheme="minorHAnsi"/>
        </w:rPr>
        <w:t xml:space="preserve">, </w:t>
      </w:r>
      <w:r w:rsidR="00AC4DED">
        <w:rPr>
          <w:rFonts w:cstheme="minorHAnsi"/>
        </w:rPr>
        <w:t xml:space="preserve">se necessário, através da colaboração </w:t>
      </w:r>
      <w:r w:rsidR="000D516A">
        <w:rPr>
          <w:rFonts w:cstheme="minorHAnsi"/>
        </w:rPr>
        <w:t>com OTR</w:t>
      </w:r>
      <w:r w:rsidR="00794B77" w:rsidRPr="005B27F3">
        <w:rPr>
          <w:rFonts w:cstheme="minorHAnsi"/>
        </w:rPr>
        <w:t>;</w:t>
      </w:r>
      <w:r w:rsidR="000B3BC3" w:rsidRPr="005B27F3">
        <w:rPr>
          <w:rFonts w:cstheme="minorHAnsi"/>
        </w:rPr>
        <w:t xml:space="preserve"> </w:t>
      </w:r>
    </w:p>
    <w:p w14:paraId="636A66C5" w14:textId="46949F37" w:rsidR="000B3BC3" w:rsidRPr="004D59A5" w:rsidRDefault="000B3BC3" w:rsidP="00E80725">
      <w:pPr>
        <w:pStyle w:val="PargrafodaLista"/>
        <w:numPr>
          <w:ilvl w:val="0"/>
          <w:numId w:val="15"/>
        </w:numPr>
        <w:spacing w:after="0" w:line="320" w:lineRule="atLeast"/>
        <w:contextualSpacing w:val="0"/>
        <w:jc w:val="both"/>
      </w:pPr>
      <w:r w:rsidRPr="004D59A5">
        <w:rPr>
          <w:rFonts w:cstheme="minorHAnsi"/>
        </w:rPr>
        <w:t>Mantém, em todos os momentos da vigência do Contrato</w:t>
      </w:r>
      <w:r w:rsidR="00DB2C76" w:rsidRPr="004D59A5">
        <w:rPr>
          <w:rFonts w:cstheme="minorHAnsi"/>
        </w:rPr>
        <w:t>-Quadro</w:t>
      </w:r>
      <w:r w:rsidRPr="004D59A5">
        <w:rPr>
          <w:rFonts w:cstheme="minorHAnsi"/>
        </w:rPr>
        <w:t>, todas as condições necessárias ao cumprimento das suas obrigações</w:t>
      </w:r>
      <w:r w:rsidR="00902007" w:rsidRPr="004D59A5">
        <w:rPr>
          <w:rFonts w:cstheme="minorHAnsi"/>
        </w:rPr>
        <w:t>.</w:t>
      </w:r>
    </w:p>
    <w:p w14:paraId="098B2D1F" w14:textId="70712F48" w:rsidR="00E2070E" w:rsidRDefault="00E2070E" w:rsidP="00EB2294">
      <w:pPr>
        <w:numPr>
          <w:ilvl w:val="1"/>
          <w:numId w:val="3"/>
        </w:numPr>
        <w:spacing w:after="0" w:line="320" w:lineRule="atLeast"/>
        <w:jc w:val="both"/>
      </w:pPr>
      <w:r w:rsidRPr="53754A5D">
        <w:t xml:space="preserve">O </w:t>
      </w:r>
      <w:r w:rsidR="004F7991" w:rsidRPr="53754A5D">
        <w:t xml:space="preserve">Retomador </w:t>
      </w:r>
      <w:r w:rsidR="00EC4353" w:rsidRPr="53754A5D">
        <w:t>apresenta</w:t>
      </w:r>
      <w:r w:rsidRPr="53754A5D">
        <w:t xml:space="preserve"> à </w:t>
      </w:r>
      <w:r w:rsidR="004F7991" w:rsidRPr="53754A5D">
        <w:t>SPV,</w:t>
      </w:r>
      <w:r w:rsidRPr="53754A5D">
        <w:t xml:space="preserve"> </w:t>
      </w:r>
      <w:r w:rsidR="00AB342E" w:rsidRPr="53754A5D">
        <w:t>sempre que esta lhe solicitar</w:t>
      </w:r>
      <w:r w:rsidR="006D3838" w:rsidRPr="53754A5D">
        <w:t xml:space="preserve"> e sempre que </w:t>
      </w:r>
      <w:r w:rsidR="00E27FA2" w:rsidRPr="53754A5D">
        <w:t>se verifiquem alterações,</w:t>
      </w:r>
      <w:r w:rsidR="00AB342E" w:rsidRPr="53754A5D">
        <w:t xml:space="preserve"> </w:t>
      </w:r>
      <w:r w:rsidR="004F7991" w:rsidRPr="53754A5D">
        <w:t xml:space="preserve">os </w:t>
      </w:r>
      <w:r w:rsidRPr="53754A5D">
        <w:t>comprovativo</w:t>
      </w:r>
      <w:r w:rsidR="004F7991" w:rsidRPr="53754A5D">
        <w:t>s</w:t>
      </w:r>
      <w:r w:rsidRPr="53754A5D">
        <w:t xml:space="preserve"> d</w:t>
      </w:r>
      <w:r w:rsidR="00876691" w:rsidRPr="53754A5D">
        <w:t xml:space="preserve">o cumprimento das declarações e garantias </w:t>
      </w:r>
      <w:r w:rsidR="00A664D2" w:rsidRPr="53754A5D">
        <w:t>descritas no número anterior</w:t>
      </w:r>
      <w:r w:rsidR="00EC4353" w:rsidRPr="53754A5D">
        <w:t>, designadamente através d</w:t>
      </w:r>
      <w:r w:rsidR="0017590B" w:rsidRPr="53754A5D">
        <w:t>o envio de cópias d</w:t>
      </w:r>
      <w:r w:rsidR="0028002B" w:rsidRPr="53754A5D">
        <w:t>e</w:t>
      </w:r>
      <w:r w:rsidR="0017590B" w:rsidRPr="53754A5D">
        <w:t xml:space="preserve"> documentos emitidos</w:t>
      </w:r>
      <w:r w:rsidR="0028002B" w:rsidRPr="53754A5D">
        <w:t xml:space="preserve"> pelas autoridades competentes.</w:t>
      </w:r>
    </w:p>
    <w:p w14:paraId="3D6FA1F8" w14:textId="67FA35D8" w:rsidR="001E0954" w:rsidRPr="00CC1FA4" w:rsidRDefault="001E0954" w:rsidP="00EB2294">
      <w:pPr>
        <w:numPr>
          <w:ilvl w:val="1"/>
          <w:numId w:val="3"/>
        </w:numPr>
        <w:spacing w:after="0" w:line="320" w:lineRule="atLeast"/>
        <w:jc w:val="both"/>
      </w:pPr>
      <w:r w:rsidRPr="00CC1FA4">
        <w:rPr>
          <w:rFonts w:cstheme="minorHAnsi"/>
        </w:rPr>
        <w:t>O Retomador remete à SPV no início de vigência do Contrato-Quadro e sempre que haja alterações, documento comprovativo da celebração de contrato ou contratos de seguro</w:t>
      </w:r>
      <w:r w:rsidR="00955F13" w:rsidRPr="00CC1FA4">
        <w:rPr>
          <w:rFonts w:cstheme="minorHAnsi"/>
        </w:rPr>
        <w:t xml:space="preserve">, </w:t>
      </w:r>
      <w:r w:rsidR="00FF1B6D" w:rsidRPr="00CC1FA4">
        <w:rPr>
          <w:rFonts w:cstheme="minorHAnsi"/>
        </w:rPr>
        <w:t xml:space="preserve">ou outros equivalentes, </w:t>
      </w:r>
      <w:r w:rsidRPr="00CC1FA4">
        <w:rPr>
          <w:rFonts w:cstheme="minorHAnsi"/>
        </w:rPr>
        <w:t>que</w:t>
      </w:r>
      <w:r w:rsidR="00FF1B6D" w:rsidRPr="00CC1FA4">
        <w:rPr>
          <w:rFonts w:cstheme="minorHAnsi"/>
        </w:rPr>
        <w:t xml:space="preserve"> tenham por objeto</w:t>
      </w:r>
      <w:r w:rsidR="006606BE" w:rsidRPr="00CC1FA4">
        <w:rPr>
          <w:rFonts w:cstheme="minorHAnsi"/>
        </w:rPr>
        <w:t xml:space="preserve"> a cobertura de</w:t>
      </w:r>
      <w:r w:rsidRPr="00CC1FA4">
        <w:rPr>
          <w:rFonts w:cstheme="minorHAnsi"/>
        </w:rPr>
        <w:t xml:space="preserve"> todos os danos</w:t>
      </w:r>
      <w:r w:rsidR="00B65834" w:rsidRPr="00CC1FA4">
        <w:rPr>
          <w:rFonts w:cstheme="minorHAnsi"/>
        </w:rPr>
        <w:t>, quer civis, quer ambientais,</w:t>
      </w:r>
      <w:r w:rsidRPr="00CC1FA4">
        <w:rPr>
          <w:rFonts w:cstheme="minorHAnsi"/>
        </w:rPr>
        <w:t xml:space="preserve"> que resultem do exercício da sua atividade</w:t>
      </w:r>
      <w:r w:rsidR="00B65834" w:rsidRPr="00CC1FA4">
        <w:rPr>
          <w:rFonts w:cstheme="minorHAnsi"/>
        </w:rPr>
        <w:t>.</w:t>
      </w:r>
    </w:p>
    <w:p w14:paraId="603899D2" w14:textId="5D2A1396" w:rsidR="009E5AE1" w:rsidRPr="00282955" w:rsidRDefault="0041724D" w:rsidP="00EB2294">
      <w:pPr>
        <w:numPr>
          <w:ilvl w:val="1"/>
          <w:numId w:val="3"/>
        </w:numPr>
        <w:spacing w:after="0" w:line="320" w:lineRule="atLeast"/>
        <w:jc w:val="both"/>
        <w:rPr>
          <w:rFonts w:cstheme="minorHAnsi"/>
        </w:rPr>
      </w:pPr>
      <w:r>
        <w:rPr>
          <w:rFonts w:cstheme="minorHAnsi"/>
        </w:rPr>
        <w:t>O</w:t>
      </w:r>
      <w:r w:rsidR="009E5AE1" w:rsidRPr="007C3597">
        <w:rPr>
          <w:rFonts w:cstheme="minorHAnsi"/>
        </w:rPr>
        <w:t xml:space="preserve"> Retomador </w:t>
      </w:r>
      <w:r w:rsidR="007C3597" w:rsidRPr="007C3597">
        <w:rPr>
          <w:rFonts w:cs="Tahoma"/>
        </w:rPr>
        <w:t>obriga-se</w:t>
      </w:r>
      <w:r>
        <w:rPr>
          <w:rFonts w:cs="Tahoma"/>
        </w:rPr>
        <w:t>, quando aplicável,</w:t>
      </w:r>
      <w:r w:rsidR="007C3597" w:rsidRPr="007C3597">
        <w:rPr>
          <w:rFonts w:cs="Tahoma"/>
        </w:rPr>
        <w:t xml:space="preserve"> a informar a </w:t>
      </w:r>
      <w:r w:rsidR="007C3597">
        <w:rPr>
          <w:rFonts w:cs="Tahoma"/>
        </w:rPr>
        <w:t>SPV</w:t>
      </w:r>
      <w:r w:rsidR="007C3597" w:rsidRPr="007C3597">
        <w:rPr>
          <w:rFonts w:cs="Tahoma"/>
        </w:rPr>
        <w:t xml:space="preserve"> quando atinja ou esteja prestes a atingir a capacidade máxima de armazenagem e/ou de gestão dos </w:t>
      </w:r>
      <w:r>
        <w:rPr>
          <w:rFonts w:cs="Tahoma"/>
        </w:rPr>
        <w:t>R</w:t>
      </w:r>
      <w:r w:rsidR="007C3597" w:rsidRPr="007C3597">
        <w:rPr>
          <w:rFonts w:cs="Tahoma"/>
        </w:rPr>
        <w:t>esíduos, estipulada no Alvará de Licença de que é titular</w:t>
      </w:r>
      <w:r>
        <w:rPr>
          <w:rFonts w:cs="Tahoma"/>
        </w:rPr>
        <w:t>.</w:t>
      </w:r>
    </w:p>
    <w:p w14:paraId="0BA453F6" w14:textId="23ED8D5A" w:rsidR="00282955" w:rsidRPr="007C3597" w:rsidRDefault="00282955" w:rsidP="00EB2294">
      <w:pPr>
        <w:numPr>
          <w:ilvl w:val="1"/>
          <w:numId w:val="3"/>
        </w:numPr>
        <w:spacing w:after="0" w:line="320" w:lineRule="atLeast"/>
        <w:jc w:val="both"/>
        <w:rPr>
          <w:rFonts w:cstheme="minorHAnsi"/>
        </w:rPr>
      </w:pPr>
      <w:r>
        <w:rPr>
          <w:rFonts w:cstheme="minorHAnsi"/>
        </w:rPr>
        <w:t xml:space="preserve">Caso o Retomador assuma a qualidade de Comerciante de resíduos ou de Corretor de </w:t>
      </w:r>
      <w:r w:rsidR="00481ADD">
        <w:rPr>
          <w:rFonts w:cstheme="minorHAnsi"/>
        </w:rPr>
        <w:t>r</w:t>
      </w:r>
      <w:r>
        <w:rPr>
          <w:rFonts w:cstheme="minorHAnsi"/>
        </w:rPr>
        <w:t xml:space="preserve">esíduos, </w:t>
      </w:r>
      <w:r w:rsidR="000D0337">
        <w:rPr>
          <w:rFonts w:cstheme="minorHAnsi"/>
        </w:rPr>
        <w:t xml:space="preserve">o Retomador aceita que </w:t>
      </w:r>
      <w:r w:rsidR="001C1DF6">
        <w:rPr>
          <w:rFonts w:cstheme="minorHAnsi"/>
        </w:rPr>
        <w:t>o</w:t>
      </w:r>
      <w:r w:rsidR="007B361F">
        <w:rPr>
          <w:rFonts w:cstheme="minorHAnsi"/>
        </w:rPr>
        <w:t xml:space="preserve"> </w:t>
      </w:r>
      <w:r w:rsidR="00277A93">
        <w:rPr>
          <w:rFonts w:cstheme="minorHAnsi"/>
        </w:rPr>
        <w:t>cumprimento do disposto</w:t>
      </w:r>
      <w:r>
        <w:rPr>
          <w:rFonts w:cstheme="minorHAnsi"/>
        </w:rPr>
        <w:t xml:space="preserve"> </w:t>
      </w:r>
      <w:r w:rsidR="007B361F">
        <w:rPr>
          <w:rFonts w:cstheme="minorHAnsi"/>
        </w:rPr>
        <w:t xml:space="preserve">nos números </w:t>
      </w:r>
      <w:r w:rsidR="0027253E">
        <w:rPr>
          <w:rFonts w:cstheme="minorHAnsi"/>
        </w:rPr>
        <w:t>6.</w:t>
      </w:r>
      <w:r w:rsidR="007B361F">
        <w:rPr>
          <w:rFonts w:cstheme="minorHAnsi"/>
        </w:rPr>
        <w:t>4</w:t>
      </w:r>
      <w:r w:rsidR="0027253E">
        <w:rPr>
          <w:rFonts w:cstheme="minorHAnsi"/>
        </w:rPr>
        <w:t>.</w:t>
      </w:r>
      <w:r w:rsidR="007B361F">
        <w:rPr>
          <w:rFonts w:cstheme="minorHAnsi"/>
        </w:rPr>
        <w:t xml:space="preserve"> e </w:t>
      </w:r>
      <w:r w:rsidR="0027253E">
        <w:rPr>
          <w:rFonts w:cstheme="minorHAnsi"/>
        </w:rPr>
        <w:t>6.</w:t>
      </w:r>
      <w:r w:rsidR="007B361F">
        <w:rPr>
          <w:rFonts w:cstheme="minorHAnsi"/>
        </w:rPr>
        <w:t>5</w:t>
      </w:r>
      <w:r w:rsidR="0027253E">
        <w:rPr>
          <w:rFonts w:cstheme="minorHAnsi"/>
        </w:rPr>
        <w:t>.</w:t>
      </w:r>
      <w:r w:rsidR="007B361F">
        <w:rPr>
          <w:rFonts w:cstheme="minorHAnsi"/>
        </w:rPr>
        <w:t xml:space="preserve"> da presente Cláusula</w:t>
      </w:r>
      <w:r w:rsidR="001C1DF6">
        <w:rPr>
          <w:rFonts w:cstheme="minorHAnsi"/>
        </w:rPr>
        <w:t xml:space="preserve"> </w:t>
      </w:r>
      <w:r w:rsidR="004A6685">
        <w:rPr>
          <w:rFonts w:cstheme="minorHAnsi"/>
        </w:rPr>
        <w:t>obriga</w:t>
      </w:r>
      <w:r w:rsidR="006503DB">
        <w:rPr>
          <w:rFonts w:cstheme="minorHAnsi"/>
        </w:rPr>
        <w:t xml:space="preserve"> </w:t>
      </w:r>
      <w:r w:rsidR="004A6685">
        <w:rPr>
          <w:rFonts w:cstheme="minorHAnsi"/>
        </w:rPr>
        <w:t>à</w:t>
      </w:r>
      <w:r w:rsidR="0087591A">
        <w:rPr>
          <w:rFonts w:cstheme="minorHAnsi"/>
        </w:rPr>
        <w:t xml:space="preserve"> </w:t>
      </w:r>
      <w:r w:rsidR="002246FE">
        <w:rPr>
          <w:rFonts w:cstheme="minorHAnsi"/>
        </w:rPr>
        <w:t>apresenta</w:t>
      </w:r>
      <w:r w:rsidR="00676888">
        <w:rPr>
          <w:rFonts w:cstheme="minorHAnsi"/>
        </w:rPr>
        <w:t>ção</w:t>
      </w:r>
      <w:r w:rsidR="002246FE">
        <w:rPr>
          <w:rFonts w:cstheme="minorHAnsi"/>
        </w:rPr>
        <w:t xml:space="preserve"> </w:t>
      </w:r>
      <w:r w:rsidR="00676888">
        <w:rPr>
          <w:rFonts w:cstheme="minorHAnsi"/>
        </w:rPr>
        <w:t>de</w:t>
      </w:r>
      <w:r w:rsidR="002246FE">
        <w:rPr>
          <w:rFonts w:cstheme="minorHAnsi"/>
        </w:rPr>
        <w:t xml:space="preserve"> documentos </w:t>
      </w:r>
      <w:r w:rsidR="0087591A">
        <w:rPr>
          <w:rFonts w:cstheme="minorHAnsi"/>
        </w:rPr>
        <w:t xml:space="preserve">e </w:t>
      </w:r>
      <w:r w:rsidR="004A6685">
        <w:rPr>
          <w:rFonts w:cstheme="minorHAnsi"/>
        </w:rPr>
        <w:t>à</w:t>
      </w:r>
      <w:r w:rsidR="0087591A">
        <w:rPr>
          <w:rFonts w:cstheme="minorHAnsi"/>
        </w:rPr>
        <w:t xml:space="preserve"> presta</w:t>
      </w:r>
      <w:r w:rsidR="00676888">
        <w:rPr>
          <w:rFonts w:cstheme="minorHAnsi"/>
        </w:rPr>
        <w:t>ção de</w:t>
      </w:r>
      <w:r w:rsidR="0087591A">
        <w:rPr>
          <w:rFonts w:cstheme="minorHAnsi"/>
        </w:rPr>
        <w:t xml:space="preserve"> informações </w:t>
      </w:r>
      <w:r w:rsidR="00676888">
        <w:rPr>
          <w:rFonts w:cstheme="minorHAnsi"/>
        </w:rPr>
        <w:t xml:space="preserve">pelo Retomador </w:t>
      </w:r>
      <w:r w:rsidR="00573AD6">
        <w:rPr>
          <w:rFonts w:cstheme="minorHAnsi"/>
        </w:rPr>
        <w:t xml:space="preserve">que digam respeito </w:t>
      </w:r>
      <w:r w:rsidR="00E76D2D">
        <w:rPr>
          <w:rFonts w:cstheme="minorHAnsi"/>
        </w:rPr>
        <w:t>a</w:t>
      </w:r>
      <w:r w:rsidR="00573AD6">
        <w:rPr>
          <w:rFonts w:cstheme="minorHAnsi"/>
        </w:rPr>
        <w:t xml:space="preserve"> operadores de tratamento de resíduos</w:t>
      </w:r>
      <w:r w:rsidR="00E76D2D">
        <w:rPr>
          <w:rFonts w:cstheme="minorHAnsi"/>
        </w:rPr>
        <w:t xml:space="preserve"> com quem colabore para efeitos da execução dos Contratos de Retoma que celebre com a SPV</w:t>
      </w:r>
      <w:r w:rsidR="00573AD6">
        <w:rPr>
          <w:rFonts w:cstheme="minorHAnsi"/>
        </w:rPr>
        <w:t>.</w:t>
      </w:r>
      <w:r w:rsidR="002246FE">
        <w:rPr>
          <w:rFonts w:cstheme="minorHAnsi"/>
        </w:rPr>
        <w:t xml:space="preserve"> </w:t>
      </w:r>
    </w:p>
    <w:p w14:paraId="03F58E61" w14:textId="32A5466A" w:rsidR="000B3BC3" w:rsidRDefault="000B3BC3" w:rsidP="00EB2294">
      <w:pPr>
        <w:numPr>
          <w:ilvl w:val="1"/>
          <w:numId w:val="3"/>
        </w:numPr>
        <w:spacing w:after="0" w:line="320" w:lineRule="atLeast"/>
        <w:jc w:val="both"/>
        <w:rPr>
          <w:rFonts w:cstheme="minorHAnsi"/>
        </w:rPr>
      </w:pPr>
      <w:r w:rsidRPr="000B3BC3">
        <w:rPr>
          <w:rFonts w:cstheme="minorHAnsi"/>
        </w:rPr>
        <w:t>Sem prejuízo das restantes obrigações e garantias decorrentes do Contrato</w:t>
      </w:r>
      <w:r w:rsidR="00123844">
        <w:rPr>
          <w:rFonts w:cstheme="minorHAnsi"/>
        </w:rPr>
        <w:t>-Quadro</w:t>
      </w:r>
      <w:r w:rsidRPr="000B3BC3">
        <w:rPr>
          <w:rFonts w:cstheme="minorHAnsi"/>
        </w:rPr>
        <w:t xml:space="preserve"> e respetivos Anexos, a </w:t>
      </w:r>
      <w:r w:rsidR="00123844">
        <w:rPr>
          <w:rFonts w:cstheme="minorHAnsi"/>
        </w:rPr>
        <w:t>SPV</w:t>
      </w:r>
      <w:r w:rsidRPr="000B3BC3">
        <w:rPr>
          <w:rFonts w:cstheme="minorHAnsi"/>
        </w:rPr>
        <w:t xml:space="preserve"> garante o cumprimento das obrigações que decorrem da Licença</w:t>
      </w:r>
      <w:r w:rsidR="00EC321E">
        <w:rPr>
          <w:rFonts w:cstheme="minorHAnsi"/>
        </w:rPr>
        <w:t xml:space="preserve"> da SPV</w:t>
      </w:r>
      <w:r w:rsidRPr="000B3BC3">
        <w:rPr>
          <w:rFonts w:cstheme="minorHAnsi"/>
        </w:rPr>
        <w:t xml:space="preserve">, bem como a aplicação das decisões tomadas pelas entidades nacionais competentes que lhe digam diretamente respeito. </w:t>
      </w:r>
    </w:p>
    <w:p w14:paraId="7F1E1F45" w14:textId="437FB1CD" w:rsidR="0061043C" w:rsidRDefault="0061043C" w:rsidP="001031C2">
      <w:pPr>
        <w:pStyle w:val="Ttulo1"/>
        <w:numPr>
          <w:ilvl w:val="0"/>
          <w:numId w:val="11"/>
        </w:numPr>
        <w:spacing w:before="480" w:line="320" w:lineRule="atLeast"/>
        <w:jc w:val="center"/>
        <w:rPr>
          <w:rFonts w:ascii="Calibri" w:hAnsi="Calibri" w:cs="Calibri"/>
          <w:b/>
          <w:bCs/>
          <w:smallCaps/>
          <w:color w:val="auto"/>
          <w:sz w:val="28"/>
          <w:szCs w:val="28"/>
        </w:rPr>
      </w:pPr>
      <w:r w:rsidRPr="0060285D">
        <w:rPr>
          <w:rFonts w:ascii="Calibri" w:hAnsi="Calibri" w:cs="Calibri"/>
          <w:b/>
          <w:bCs/>
          <w:color w:val="auto"/>
          <w:sz w:val="28"/>
          <w:szCs w:val="28"/>
        </w:rPr>
        <w:lastRenderedPageBreak/>
        <w:br/>
      </w:r>
      <w:r w:rsidR="00DE4C37">
        <w:rPr>
          <w:rFonts w:ascii="Calibri" w:hAnsi="Calibri" w:cs="Calibri"/>
          <w:b/>
          <w:bCs/>
          <w:smallCaps/>
          <w:color w:val="auto"/>
          <w:sz w:val="28"/>
          <w:szCs w:val="28"/>
        </w:rPr>
        <w:t>Procedimentos de seleção de retomadores</w:t>
      </w:r>
    </w:p>
    <w:p w14:paraId="73A9DDFE" w14:textId="77777777" w:rsidR="00E65CCA" w:rsidRPr="00FA0B95" w:rsidRDefault="00E65CCA"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bookmarkStart w:id="2" w:name="_Hlk178012416"/>
      <w:r>
        <w:rPr>
          <w:rFonts w:asciiTheme="minorHAnsi" w:hAnsiTheme="minorHAnsi" w:cstheme="minorHAnsi"/>
          <w:b/>
          <w:smallCaps/>
          <w:color w:val="auto"/>
          <w:sz w:val="22"/>
          <w:szCs w:val="22"/>
        </w:rPr>
        <w:t>Objeto dos</w:t>
      </w:r>
      <w:r w:rsidRPr="00FA0B95">
        <w:rPr>
          <w:rFonts w:asciiTheme="minorHAnsi" w:hAnsiTheme="minorHAnsi" w:cstheme="minorHAnsi"/>
          <w:b/>
          <w:smallCaps/>
          <w:color w:val="auto"/>
          <w:sz w:val="22"/>
          <w:szCs w:val="22"/>
        </w:rPr>
        <w:t xml:space="preserve"> procedimentos</w:t>
      </w:r>
    </w:p>
    <w:p w14:paraId="56B64E3C" w14:textId="412FC24F" w:rsidR="00E65CCA" w:rsidRPr="00267BE9" w:rsidRDefault="00E65CCA" w:rsidP="53754A5D">
      <w:pPr>
        <w:pStyle w:val="PargrafodaLista"/>
        <w:numPr>
          <w:ilvl w:val="1"/>
          <w:numId w:val="3"/>
        </w:numPr>
        <w:spacing w:after="0" w:line="320" w:lineRule="atLeast"/>
        <w:jc w:val="both"/>
      </w:pPr>
      <w:r w:rsidRPr="53754A5D">
        <w:t xml:space="preserve">Cada procedimento </w:t>
      </w:r>
      <w:r w:rsidRPr="00BD4C66">
        <w:t>de seleção d</w:t>
      </w:r>
      <w:r>
        <w:t>e</w:t>
      </w:r>
      <w:r w:rsidRPr="00BD4C66">
        <w:t xml:space="preserve"> retomadores</w:t>
      </w:r>
      <w:r>
        <w:t xml:space="preserve"> promovido pela SPV</w:t>
      </w:r>
      <w:r w:rsidRPr="53754A5D">
        <w:t xml:space="preserve"> </w:t>
      </w:r>
      <w:r w:rsidR="00ED56FD" w:rsidRPr="53754A5D">
        <w:t xml:space="preserve">tem por objeto </w:t>
      </w:r>
      <w:r w:rsidR="00C1620E" w:rsidRPr="53754A5D">
        <w:t xml:space="preserve">os grupos ou lotes de </w:t>
      </w:r>
      <w:r w:rsidR="003B2CCD" w:rsidRPr="53754A5D">
        <w:t>Resíduos</w:t>
      </w:r>
      <w:r w:rsidR="003C5924" w:rsidRPr="003C5924">
        <w:rPr>
          <w:rFonts w:cs="Tahoma"/>
        </w:rPr>
        <w:t xml:space="preserve"> </w:t>
      </w:r>
      <w:r w:rsidR="003C5924" w:rsidRPr="00094527">
        <w:rPr>
          <w:rFonts w:cs="Tahoma"/>
        </w:rPr>
        <w:t>provenientes da recolha seletiva</w:t>
      </w:r>
      <w:r w:rsidR="003C5924">
        <w:rPr>
          <w:rFonts w:cs="Tahoma"/>
        </w:rPr>
        <w:t xml:space="preserve"> ou</w:t>
      </w:r>
      <w:r w:rsidR="003C5924" w:rsidRPr="00094527">
        <w:rPr>
          <w:rFonts w:cs="Tahoma"/>
        </w:rPr>
        <w:t xml:space="preserve"> da recolha indiferenciada</w:t>
      </w:r>
      <w:r w:rsidR="00805869" w:rsidRPr="00094527">
        <w:rPr>
          <w:rFonts w:cs="Tahoma"/>
        </w:rPr>
        <w:t xml:space="preserve">, nas quantidades, localizações geográficas e limites temporais </w:t>
      </w:r>
      <w:r w:rsidR="008D753F">
        <w:rPr>
          <w:rFonts w:cs="Tahoma"/>
        </w:rPr>
        <w:t>indicados no Anúncio do Concurso</w:t>
      </w:r>
      <w:r w:rsidR="006166E0">
        <w:rPr>
          <w:rFonts w:cs="Tahoma"/>
        </w:rPr>
        <w:t xml:space="preserve"> </w:t>
      </w:r>
      <w:r w:rsidR="00EB39F7">
        <w:rPr>
          <w:rFonts w:cs="Tahoma"/>
        </w:rPr>
        <w:t xml:space="preserve">ou </w:t>
      </w:r>
      <w:r w:rsidR="006166E0">
        <w:rPr>
          <w:rFonts w:cs="Tahoma"/>
        </w:rPr>
        <w:t>no Convite</w:t>
      </w:r>
      <w:r w:rsidR="00EB39F7">
        <w:rPr>
          <w:rFonts w:cs="Tahoma"/>
        </w:rPr>
        <w:t>, consoante aplicável</w:t>
      </w:r>
      <w:r w:rsidR="006166E0">
        <w:rPr>
          <w:rFonts w:cs="Tahoma"/>
        </w:rPr>
        <w:t>.</w:t>
      </w:r>
    </w:p>
    <w:p w14:paraId="12B6D10C" w14:textId="17B4722C" w:rsidR="006068DE" w:rsidRPr="006068DE" w:rsidRDefault="00615BA0" w:rsidP="53754A5D">
      <w:pPr>
        <w:pStyle w:val="PargrafodaLista"/>
        <w:numPr>
          <w:ilvl w:val="1"/>
          <w:numId w:val="3"/>
        </w:numPr>
        <w:spacing w:after="0" w:line="320" w:lineRule="atLeast"/>
        <w:jc w:val="both"/>
      </w:pPr>
      <w:r>
        <w:rPr>
          <w:rFonts w:cs="Tahoma"/>
        </w:rPr>
        <w:t>Após a adjudicação ao Retomador, c</w:t>
      </w:r>
      <w:r w:rsidR="00C1620E">
        <w:rPr>
          <w:rFonts w:cs="Tahoma"/>
        </w:rPr>
        <w:t>ada grupo ou lote</w:t>
      </w:r>
      <w:r w:rsidR="001C4424">
        <w:rPr>
          <w:rFonts w:cs="Tahoma"/>
        </w:rPr>
        <w:t xml:space="preserve"> de Resíduos submetido a procedimento de seleção de retomadores </w:t>
      </w:r>
      <w:r w:rsidR="00DD2146">
        <w:rPr>
          <w:rFonts w:cs="Tahoma"/>
        </w:rPr>
        <w:t xml:space="preserve">corresponde ao objeto do </w:t>
      </w:r>
      <w:r w:rsidR="00D67F09">
        <w:rPr>
          <w:rFonts w:cs="Tahoma"/>
        </w:rPr>
        <w:t>C</w:t>
      </w:r>
      <w:r w:rsidR="00DD2146">
        <w:rPr>
          <w:rFonts w:cs="Tahoma"/>
        </w:rPr>
        <w:t xml:space="preserve">ontrato </w:t>
      </w:r>
      <w:r w:rsidR="00584AB3">
        <w:rPr>
          <w:rFonts w:cs="Tahoma"/>
        </w:rPr>
        <w:t>de Retoma d</w:t>
      </w:r>
      <w:r w:rsidR="00286D58">
        <w:rPr>
          <w:rFonts w:cs="Tahoma"/>
        </w:rPr>
        <w:t>esses</w:t>
      </w:r>
      <w:r w:rsidR="00584AB3">
        <w:rPr>
          <w:rFonts w:cs="Tahoma"/>
        </w:rPr>
        <w:t xml:space="preserve"> Resíduos</w:t>
      </w:r>
      <w:r w:rsidR="00F8092B">
        <w:rPr>
          <w:rFonts w:cs="Tahoma"/>
        </w:rPr>
        <w:t xml:space="preserve"> celebrado entre o Retomador e a SPV</w:t>
      </w:r>
      <w:r w:rsidR="00E65CCA">
        <w:rPr>
          <w:rFonts w:cs="Tahoma"/>
        </w:rPr>
        <w:t>.</w:t>
      </w:r>
      <w:r w:rsidR="006068DE">
        <w:rPr>
          <w:rFonts w:cs="Tahoma"/>
        </w:rPr>
        <w:t xml:space="preserve"> </w:t>
      </w:r>
    </w:p>
    <w:p w14:paraId="0875BD12" w14:textId="4684514E" w:rsidR="00EB64BF" w:rsidRPr="00FA0B95" w:rsidRDefault="00FA0B95"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bookmarkStart w:id="3" w:name="_Ref175238289"/>
      <w:bookmarkEnd w:id="2"/>
      <w:r w:rsidRPr="00FA0B95">
        <w:rPr>
          <w:rFonts w:asciiTheme="minorHAnsi" w:hAnsiTheme="minorHAnsi" w:cstheme="minorHAnsi"/>
          <w:b/>
          <w:smallCaps/>
          <w:color w:val="auto"/>
          <w:sz w:val="22"/>
          <w:szCs w:val="22"/>
        </w:rPr>
        <w:t>Condições de participação nos procedimentos</w:t>
      </w:r>
      <w:bookmarkEnd w:id="3"/>
    </w:p>
    <w:p w14:paraId="17F491AF" w14:textId="44589821" w:rsidR="009B0958" w:rsidRPr="00267BE9" w:rsidRDefault="00995E7D" w:rsidP="0033376F">
      <w:pPr>
        <w:pStyle w:val="PargrafodaLista"/>
        <w:numPr>
          <w:ilvl w:val="1"/>
          <w:numId w:val="3"/>
        </w:numPr>
        <w:spacing w:after="0" w:line="320" w:lineRule="atLeast"/>
        <w:contextualSpacing w:val="0"/>
        <w:jc w:val="both"/>
        <w:rPr>
          <w:rFonts w:cstheme="minorHAnsi"/>
        </w:rPr>
      </w:pPr>
      <w:r>
        <w:rPr>
          <w:rFonts w:cstheme="minorHAnsi"/>
        </w:rPr>
        <w:t xml:space="preserve">Durante a vigência do Contrato-Quadro e </w:t>
      </w:r>
      <w:r w:rsidR="001A2887">
        <w:rPr>
          <w:rFonts w:cstheme="minorHAnsi"/>
        </w:rPr>
        <w:t xml:space="preserve">desde que </w:t>
      </w:r>
      <w:r w:rsidR="0054502B">
        <w:rPr>
          <w:rFonts w:cstheme="minorHAnsi"/>
        </w:rPr>
        <w:t xml:space="preserve">nenhuma das Partes tenha iniciado o processo de denúncia ou resolução do </w:t>
      </w:r>
      <w:r w:rsidR="000C19B6">
        <w:rPr>
          <w:rFonts w:cstheme="minorHAnsi"/>
        </w:rPr>
        <w:t>mesmo</w:t>
      </w:r>
      <w:r w:rsidR="0054502B">
        <w:rPr>
          <w:rFonts w:cstheme="minorHAnsi"/>
        </w:rPr>
        <w:t xml:space="preserve">, o Retomador </w:t>
      </w:r>
      <w:r w:rsidR="00BE4D84">
        <w:rPr>
          <w:rFonts w:cstheme="minorHAnsi"/>
        </w:rPr>
        <w:t>pode participar nos</w:t>
      </w:r>
      <w:r w:rsidR="009B0958">
        <w:rPr>
          <w:rFonts w:cstheme="minorHAnsi"/>
        </w:rPr>
        <w:t xml:space="preserve"> </w:t>
      </w:r>
      <w:r w:rsidR="009B0958" w:rsidRPr="00BD4C66">
        <w:t>procedimento</w:t>
      </w:r>
      <w:r w:rsidR="009B0958">
        <w:t>s</w:t>
      </w:r>
      <w:r w:rsidR="009B0958" w:rsidRPr="00BD4C66">
        <w:t xml:space="preserve"> de seleção d</w:t>
      </w:r>
      <w:r w:rsidR="009B0958">
        <w:t>e</w:t>
      </w:r>
      <w:r w:rsidR="009B0958" w:rsidRPr="00BD4C66">
        <w:t xml:space="preserve"> retomadores</w:t>
      </w:r>
      <w:r w:rsidR="009B0958">
        <w:t xml:space="preserve"> promovidos pela SPV.</w:t>
      </w:r>
    </w:p>
    <w:p w14:paraId="128B61C4" w14:textId="4B1576CE" w:rsidR="00267BE9" w:rsidRPr="003C56C2" w:rsidRDefault="00267BE9" w:rsidP="0033376F">
      <w:pPr>
        <w:pStyle w:val="PargrafodaLista"/>
        <w:numPr>
          <w:ilvl w:val="1"/>
          <w:numId w:val="3"/>
        </w:numPr>
        <w:spacing w:after="0" w:line="320" w:lineRule="atLeast"/>
        <w:contextualSpacing w:val="0"/>
        <w:jc w:val="both"/>
      </w:pPr>
      <w:r>
        <w:rPr>
          <w:rFonts w:cs="Tahoma"/>
        </w:rPr>
        <w:t>O Retomador vincula-se a participar</w:t>
      </w:r>
      <w:r w:rsidRPr="00BD4C66">
        <w:rPr>
          <w:rFonts w:cs="Tahoma"/>
        </w:rPr>
        <w:t xml:space="preserve"> </w:t>
      </w:r>
      <w:r w:rsidR="00BB2957">
        <w:rPr>
          <w:rFonts w:cs="Tahoma"/>
        </w:rPr>
        <w:t>apenas</w:t>
      </w:r>
      <w:r w:rsidR="00BB2957" w:rsidRPr="00BD4C66">
        <w:rPr>
          <w:rFonts w:cs="Tahoma"/>
        </w:rPr>
        <w:t xml:space="preserve"> </w:t>
      </w:r>
      <w:r w:rsidRPr="00BD4C66">
        <w:rPr>
          <w:rFonts w:cs="Tahoma"/>
        </w:rPr>
        <w:t xml:space="preserve">nos </w:t>
      </w:r>
      <w:r w:rsidRPr="00BD4C66">
        <w:t>procedimento</w:t>
      </w:r>
      <w:r>
        <w:t>s</w:t>
      </w:r>
      <w:r w:rsidRPr="00BD4C66">
        <w:t xml:space="preserve"> de seleção d</w:t>
      </w:r>
      <w:r>
        <w:t>e</w:t>
      </w:r>
      <w:r w:rsidRPr="00BD4C66">
        <w:t xml:space="preserve"> retomadores</w:t>
      </w:r>
      <w:r>
        <w:t xml:space="preserve"> promovidos pela SPV</w:t>
      </w:r>
      <w:r w:rsidRPr="00BD4C66">
        <w:rPr>
          <w:rFonts w:cs="Tahoma"/>
        </w:rPr>
        <w:t xml:space="preserve"> </w:t>
      </w:r>
      <w:r>
        <w:rPr>
          <w:rFonts w:cs="Tahoma"/>
        </w:rPr>
        <w:t>que tenham por objeto Resíduos</w:t>
      </w:r>
      <w:r w:rsidRPr="00BD4C66">
        <w:rPr>
          <w:rFonts w:cs="Tahoma"/>
        </w:rPr>
        <w:t xml:space="preserve"> para os quais reúna todas as condições legais e técnicas para </w:t>
      </w:r>
      <w:r>
        <w:rPr>
          <w:rFonts w:cs="Tahoma"/>
        </w:rPr>
        <w:t>a sua Retoma</w:t>
      </w:r>
      <w:r w:rsidR="00681B0E">
        <w:rPr>
          <w:rFonts w:cs="Tahoma"/>
        </w:rPr>
        <w:t xml:space="preserve">, sem prejuízo do disposto </w:t>
      </w:r>
      <w:r w:rsidR="002F630A">
        <w:rPr>
          <w:rFonts w:cs="Tahoma"/>
        </w:rPr>
        <w:t>no número</w:t>
      </w:r>
      <w:r w:rsidR="009339AF">
        <w:rPr>
          <w:rFonts w:cs="Tahoma"/>
        </w:rPr>
        <w:t xml:space="preserve"> 8.7</w:t>
      </w:r>
      <w:r w:rsidR="002F630A">
        <w:rPr>
          <w:rFonts w:cs="Tahoma"/>
        </w:rPr>
        <w:t xml:space="preserve"> da presente Cláusula</w:t>
      </w:r>
      <w:r w:rsidR="00F01F1F">
        <w:rPr>
          <w:rFonts w:cs="Tahoma"/>
        </w:rPr>
        <w:t>.</w:t>
      </w:r>
    </w:p>
    <w:p w14:paraId="6A2B002C" w14:textId="77777777" w:rsidR="00AA2B38" w:rsidRDefault="0021205A" w:rsidP="0033376F">
      <w:pPr>
        <w:pStyle w:val="PargrafodaLista"/>
        <w:numPr>
          <w:ilvl w:val="1"/>
          <w:numId w:val="3"/>
        </w:numPr>
        <w:spacing w:after="0" w:line="320" w:lineRule="atLeast"/>
        <w:contextualSpacing w:val="0"/>
        <w:jc w:val="both"/>
        <w:rPr>
          <w:rFonts w:cstheme="minorHAnsi"/>
        </w:rPr>
      </w:pPr>
      <w:r>
        <w:rPr>
          <w:rFonts w:cstheme="minorHAnsi"/>
        </w:rPr>
        <w:t xml:space="preserve">A SPV </w:t>
      </w:r>
      <w:r w:rsidR="0076056F">
        <w:rPr>
          <w:rFonts w:cstheme="minorHAnsi"/>
        </w:rPr>
        <w:t xml:space="preserve">reserva-se o direito de não admitir a participação do Retomador </w:t>
      </w:r>
      <w:r w:rsidR="00AA2B38">
        <w:rPr>
          <w:rFonts w:cstheme="minorHAnsi"/>
        </w:rPr>
        <w:t>em procedimentos de seleção de retomadores se:</w:t>
      </w:r>
    </w:p>
    <w:p w14:paraId="286E60F2" w14:textId="77777777" w:rsidR="006B5B73" w:rsidRDefault="00C02319" w:rsidP="0033376F">
      <w:pPr>
        <w:pStyle w:val="PargrafodaLista"/>
        <w:numPr>
          <w:ilvl w:val="0"/>
          <w:numId w:val="16"/>
        </w:numPr>
        <w:spacing w:after="0" w:line="320" w:lineRule="atLeast"/>
        <w:contextualSpacing w:val="0"/>
        <w:jc w:val="both"/>
        <w:rPr>
          <w:rFonts w:cstheme="minorHAnsi"/>
        </w:rPr>
      </w:pPr>
      <w:r>
        <w:rPr>
          <w:rFonts w:cstheme="minorHAnsi"/>
        </w:rPr>
        <w:t>A</w:t>
      </w:r>
      <w:r w:rsidR="00C666B5">
        <w:rPr>
          <w:rFonts w:cstheme="minorHAnsi"/>
        </w:rPr>
        <w:t>pós lhe ter sido</w:t>
      </w:r>
      <w:r w:rsidR="00FA2A90">
        <w:rPr>
          <w:rFonts w:cstheme="minorHAnsi"/>
        </w:rPr>
        <w:t xml:space="preserve"> solicitado, o Retomador não </w:t>
      </w:r>
      <w:r w:rsidR="00DF731B">
        <w:rPr>
          <w:rFonts w:cstheme="minorHAnsi"/>
        </w:rPr>
        <w:t>t</w:t>
      </w:r>
      <w:r w:rsidR="00664015">
        <w:rPr>
          <w:rFonts w:cstheme="minorHAnsi"/>
        </w:rPr>
        <w:t>iver</w:t>
      </w:r>
      <w:r w:rsidR="00DF731B">
        <w:rPr>
          <w:rFonts w:cstheme="minorHAnsi"/>
        </w:rPr>
        <w:t xml:space="preserve"> </w:t>
      </w:r>
      <w:r w:rsidR="00FA2A90">
        <w:rPr>
          <w:rFonts w:cstheme="minorHAnsi"/>
        </w:rPr>
        <w:t>demons</w:t>
      </w:r>
      <w:r w:rsidR="00C666B5">
        <w:rPr>
          <w:rFonts w:cstheme="minorHAnsi"/>
        </w:rPr>
        <w:t>tr</w:t>
      </w:r>
      <w:r w:rsidR="00DF731B">
        <w:rPr>
          <w:rFonts w:cstheme="minorHAnsi"/>
        </w:rPr>
        <w:t xml:space="preserve">ado </w:t>
      </w:r>
      <w:r w:rsidR="00664015">
        <w:rPr>
          <w:rFonts w:cstheme="minorHAnsi"/>
        </w:rPr>
        <w:t>o</w:t>
      </w:r>
      <w:r w:rsidR="00DF731B">
        <w:rPr>
          <w:rFonts w:cstheme="minorHAnsi"/>
        </w:rPr>
        <w:t xml:space="preserve"> cumprimento das declarações e garantias descritas </w:t>
      </w:r>
      <w:r w:rsidR="00664015">
        <w:rPr>
          <w:rFonts w:cstheme="minorHAnsi"/>
        </w:rPr>
        <w:t xml:space="preserve">na Cláusula </w:t>
      </w:r>
      <w:r w:rsidR="006B5B73">
        <w:rPr>
          <w:rFonts w:cstheme="minorHAnsi"/>
        </w:rPr>
        <w:t>6;</w:t>
      </w:r>
    </w:p>
    <w:p w14:paraId="19EC357D" w14:textId="3EAFF449" w:rsidR="00267373" w:rsidRDefault="00AF68EC" w:rsidP="0033376F">
      <w:pPr>
        <w:pStyle w:val="PargrafodaLista"/>
        <w:numPr>
          <w:ilvl w:val="0"/>
          <w:numId w:val="16"/>
        </w:numPr>
        <w:spacing w:after="0" w:line="320" w:lineRule="atLeast"/>
        <w:contextualSpacing w:val="0"/>
        <w:jc w:val="both"/>
      </w:pPr>
      <w:r w:rsidRPr="53754A5D">
        <w:t xml:space="preserve">O Retomador tiver </w:t>
      </w:r>
      <w:r w:rsidR="006B5B73" w:rsidRPr="53754A5D">
        <w:t>valores em dívida</w:t>
      </w:r>
      <w:r w:rsidR="00770C57" w:rsidRPr="53754A5D">
        <w:t xml:space="preserve"> perante a SPV</w:t>
      </w:r>
      <w:r w:rsidR="006B5B73" w:rsidRPr="53754A5D">
        <w:t>, vencidos ou que se vençam no dia imediatamente seguinte à data d</w:t>
      </w:r>
      <w:r w:rsidR="0056083B">
        <w:t>a apresentação</w:t>
      </w:r>
      <w:r w:rsidR="00661796">
        <w:t xml:space="preserve"> da sua proposta </w:t>
      </w:r>
      <w:r w:rsidR="00773DAD">
        <w:t>em Concursos ou Adjudicações Diretas</w:t>
      </w:r>
      <w:r w:rsidR="00267373" w:rsidRPr="53754A5D">
        <w:t>;</w:t>
      </w:r>
    </w:p>
    <w:p w14:paraId="56254E96" w14:textId="77777777" w:rsidR="009A61F7" w:rsidRDefault="00D80663" w:rsidP="0033376F">
      <w:pPr>
        <w:pStyle w:val="PargrafodaLista"/>
        <w:numPr>
          <w:ilvl w:val="0"/>
          <w:numId w:val="16"/>
        </w:numPr>
        <w:spacing w:after="0" w:line="320" w:lineRule="atLeast"/>
        <w:contextualSpacing w:val="0"/>
        <w:jc w:val="both"/>
        <w:rPr>
          <w:rFonts w:cstheme="minorHAnsi"/>
        </w:rPr>
      </w:pPr>
      <w:r>
        <w:rPr>
          <w:rFonts w:cstheme="minorHAnsi"/>
        </w:rPr>
        <w:t>O Retomador se tiver apresentado a um processo espec</w:t>
      </w:r>
      <w:r w:rsidR="0054663C">
        <w:rPr>
          <w:rFonts w:cstheme="minorHAnsi"/>
        </w:rPr>
        <w:t xml:space="preserve">ial de revitalização ou se encontre em processo de insolvência à data do </w:t>
      </w:r>
      <w:r w:rsidR="009A61F7">
        <w:rPr>
          <w:rFonts w:cstheme="minorHAnsi"/>
        </w:rPr>
        <w:t>início do procedimento de seleção de retomadores;</w:t>
      </w:r>
    </w:p>
    <w:p w14:paraId="49145C49" w14:textId="77777777" w:rsidR="000C4E40" w:rsidRDefault="00E06710" w:rsidP="0033376F">
      <w:pPr>
        <w:pStyle w:val="PargrafodaLista"/>
        <w:numPr>
          <w:ilvl w:val="0"/>
          <w:numId w:val="16"/>
        </w:numPr>
        <w:spacing w:after="0" w:line="320" w:lineRule="atLeast"/>
        <w:contextualSpacing w:val="0"/>
        <w:jc w:val="both"/>
        <w:rPr>
          <w:rFonts w:cstheme="minorHAnsi"/>
        </w:rPr>
      </w:pPr>
      <w:r>
        <w:rPr>
          <w:rFonts w:cstheme="minorHAnsi"/>
        </w:rPr>
        <w:t>O Retomador se encontre abrangido por um plano de insolvência ou por um plano de revitalização à data do início do procedimento de seleção de retomadores</w:t>
      </w:r>
      <w:r w:rsidR="000C4E40">
        <w:rPr>
          <w:rFonts w:cstheme="minorHAnsi"/>
        </w:rPr>
        <w:t>;</w:t>
      </w:r>
    </w:p>
    <w:p w14:paraId="27E3184F" w14:textId="11A67E93" w:rsidR="00EB64BF" w:rsidRPr="00DC2E7F" w:rsidRDefault="00A362DF" w:rsidP="0033376F">
      <w:pPr>
        <w:pStyle w:val="PargrafodaLista"/>
        <w:numPr>
          <w:ilvl w:val="0"/>
          <w:numId w:val="16"/>
        </w:numPr>
        <w:spacing w:after="0" w:line="320" w:lineRule="atLeast"/>
        <w:contextualSpacing w:val="0"/>
        <w:jc w:val="both"/>
      </w:pPr>
      <w:r w:rsidRPr="53754A5D">
        <w:t>O Retomador não tenha prestado garantia financeira ou não o tenha feito dentro do prazo estabelecido para o efeito</w:t>
      </w:r>
      <w:r w:rsidR="00C917C4" w:rsidRPr="53754A5D">
        <w:t xml:space="preserve"> </w:t>
      </w:r>
      <w:r w:rsidR="001B73B8">
        <w:t xml:space="preserve">na sequência de anterior </w:t>
      </w:r>
      <w:r w:rsidR="00A66A79">
        <w:t>adjudicação</w:t>
      </w:r>
      <w:r w:rsidR="00EB64BF" w:rsidRPr="53754A5D">
        <w:t>.</w:t>
      </w:r>
    </w:p>
    <w:p w14:paraId="6C95118D" w14:textId="3B527F4E" w:rsidR="00DA0CD5" w:rsidRDefault="00DA0CD5" w:rsidP="0033376F">
      <w:pPr>
        <w:pStyle w:val="PargrafodaLista"/>
        <w:numPr>
          <w:ilvl w:val="1"/>
          <w:numId w:val="3"/>
        </w:numPr>
        <w:spacing w:after="0" w:line="320" w:lineRule="atLeast"/>
        <w:contextualSpacing w:val="0"/>
        <w:jc w:val="both"/>
      </w:pPr>
      <w:r>
        <w:lastRenderedPageBreak/>
        <w:t xml:space="preserve">O Retomador não será admitido a </w:t>
      </w:r>
      <w:r w:rsidRPr="53754A5D">
        <w:t xml:space="preserve">participar nos </w:t>
      </w:r>
      <w:r>
        <w:t>Concursos</w:t>
      </w:r>
      <w:r w:rsidR="00D14465">
        <w:t xml:space="preserve"> </w:t>
      </w:r>
      <w:r w:rsidR="001165EA">
        <w:t>em que n</w:t>
      </w:r>
      <w:r w:rsidR="00D14465">
        <w:t>ão demonstr</w:t>
      </w:r>
      <w:r w:rsidR="001165EA">
        <w:t>e</w:t>
      </w:r>
      <w:r w:rsidR="00D14465">
        <w:t xml:space="preserve"> </w:t>
      </w:r>
      <w:r w:rsidR="000E30C5">
        <w:t>preenche</w:t>
      </w:r>
      <w:r w:rsidR="001165EA">
        <w:t>r</w:t>
      </w:r>
      <w:r w:rsidR="000E30C5">
        <w:t xml:space="preserve"> os critérios mínimos de admissibilidade previstos no</w:t>
      </w:r>
      <w:r w:rsidR="00FD611D">
        <w:t xml:space="preserve"> Anúncio do Concurso</w:t>
      </w:r>
      <w:r w:rsidR="000E30C5">
        <w:t>.</w:t>
      </w:r>
    </w:p>
    <w:p w14:paraId="65BB11E1" w14:textId="4EACE1DD" w:rsidR="009A359E" w:rsidRPr="00F66549" w:rsidRDefault="009A359E" w:rsidP="0033376F">
      <w:pPr>
        <w:pStyle w:val="PargrafodaLista"/>
        <w:numPr>
          <w:ilvl w:val="1"/>
          <w:numId w:val="3"/>
        </w:numPr>
        <w:spacing w:after="0" w:line="320" w:lineRule="atLeast"/>
        <w:contextualSpacing w:val="0"/>
        <w:jc w:val="both"/>
      </w:pPr>
      <w:r>
        <w:rPr>
          <w:rFonts w:cstheme="minorHAnsi"/>
        </w:rPr>
        <w:t>Os critérios m</w:t>
      </w:r>
      <w:r w:rsidR="00516C16">
        <w:rPr>
          <w:rFonts w:cstheme="minorHAnsi"/>
        </w:rPr>
        <w:t>ínimos de admissibilidade podem ser verificados por</w:t>
      </w:r>
      <w:r w:rsidRPr="001525A7">
        <w:rPr>
          <w:rFonts w:cstheme="minorHAnsi"/>
        </w:rPr>
        <w:t xml:space="preserve"> entidade </w:t>
      </w:r>
      <w:r>
        <w:rPr>
          <w:rFonts w:cstheme="minorHAnsi"/>
        </w:rPr>
        <w:t xml:space="preserve">designada pela SPV e, para esse efeito, o Retomador </w:t>
      </w:r>
      <w:r w:rsidR="00F97BA4">
        <w:rPr>
          <w:rFonts w:cstheme="minorHAnsi"/>
        </w:rPr>
        <w:t xml:space="preserve">compromete-se a prestar as informações </w:t>
      </w:r>
      <w:r w:rsidR="004E5258">
        <w:rPr>
          <w:rFonts w:cstheme="minorHAnsi"/>
        </w:rPr>
        <w:t xml:space="preserve">e os esclarecimentos que pela mesma lhe sejam </w:t>
      </w:r>
      <w:r w:rsidR="00647B45">
        <w:rPr>
          <w:rFonts w:cstheme="minorHAnsi"/>
        </w:rPr>
        <w:t>solicitados</w:t>
      </w:r>
      <w:r w:rsidR="008A64B3">
        <w:rPr>
          <w:rFonts w:cstheme="minorHAnsi"/>
        </w:rPr>
        <w:t>.</w:t>
      </w:r>
    </w:p>
    <w:p w14:paraId="5C220EF6" w14:textId="131762C7" w:rsidR="00F66549" w:rsidRPr="005B27F3" w:rsidRDefault="008D022C" w:rsidP="0033376F">
      <w:pPr>
        <w:pStyle w:val="PargrafodaLista"/>
        <w:numPr>
          <w:ilvl w:val="1"/>
          <w:numId w:val="3"/>
        </w:numPr>
        <w:spacing w:after="0" w:line="320" w:lineRule="atLeast"/>
        <w:contextualSpacing w:val="0"/>
        <w:jc w:val="both"/>
      </w:pPr>
      <w:r>
        <w:rPr>
          <w:rFonts w:cstheme="minorHAnsi"/>
        </w:rPr>
        <w:t>A</w:t>
      </w:r>
      <w:r w:rsidR="00D4662C">
        <w:rPr>
          <w:rFonts w:cstheme="minorHAnsi"/>
        </w:rPr>
        <w:t xml:space="preserve"> SPV ou a entidade </w:t>
      </w:r>
      <w:r w:rsidR="00462A00">
        <w:rPr>
          <w:rFonts w:cstheme="minorHAnsi"/>
        </w:rPr>
        <w:t xml:space="preserve">por si </w:t>
      </w:r>
      <w:r w:rsidR="00D4662C">
        <w:rPr>
          <w:rFonts w:cstheme="minorHAnsi"/>
        </w:rPr>
        <w:t>designada</w:t>
      </w:r>
      <w:r w:rsidR="00462A00">
        <w:rPr>
          <w:rFonts w:cstheme="minorHAnsi"/>
        </w:rPr>
        <w:t>, referida no número anterior,</w:t>
      </w:r>
      <w:r w:rsidR="008D2EBA">
        <w:rPr>
          <w:rFonts w:cstheme="minorHAnsi"/>
        </w:rPr>
        <w:t xml:space="preserve"> podem, salvo</w:t>
      </w:r>
      <w:r w:rsidR="004641F4">
        <w:rPr>
          <w:rFonts w:cstheme="minorHAnsi"/>
        </w:rPr>
        <w:t xml:space="preserve"> indicação expressa </w:t>
      </w:r>
      <w:r w:rsidR="005E0C4C">
        <w:rPr>
          <w:rFonts w:cstheme="minorHAnsi"/>
        </w:rPr>
        <w:t xml:space="preserve">em contrário por parte do Retomador, </w:t>
      </w:r>
      <w:r w:rsidR="00503BB0" w:rsidRPr="00503BB0">
        <w:rPr>
          <w:rFonts w:cstheme="minorHAnsi"/>
        </w:rPr>
        <w:t xml:space="preserve">contactar diretamente as entidades independentes designadas pelo </w:t>
      </w:r>
      <w:r w:rsidR="00503BB0">
        <w:rPr>
          <w:rFonts w:cstheme="minorHAnsi"/>
        </w:rPr>
        <w:t>Retomado</w:t>
      </w:r>
      <w:r w:rsidR="00672E4A">
        <w:rPr>
          <w:rFonts w:cstheme="minorHAnsi"/>
        </w:rPr>
        <w:t>r</w:t>
      </w:r>
      <w:r w:rsidR="00503BB0" w:rsidRPr="00503BB0">
        <w:rPr>
          <w:rFonts w:cstheme="minorHAnsi"/>
        </w:rPr>
        <w:t xml:space="preserve"> para efeitos de demonstração do cumprimento dos critérios </w:t>
      </w:r>
      <w:r w:rsidR="00101730">
        <w:rPr>
          <w:rFonts w:cstheme="minorHAnsi"/>
        </w:rPr>
        <w:t xml:space="preserve">mínimos de </w:t>
      </w:r>
      <w:r w:rsidR="00DC1B12">
        <w:rPr>
          <w:rFonts w:cstheme="minorHAnsi"/>
        </w:rPr>
        <w:t>admissibilidade</w:t>
      </w:r>
      <w:r w:rsidR="00824AF9">
        <w:rPr>
          <w:rFonts w:cstheme="minorHAnsi"/>
        </w:rPr>
        <w:t>.</w:t>
      </w:r>
      <w:r w:rsidR="008D2EBA">
        <w:rPr>
          <w:rFonts w:cstheme="minorHAnsi"/>
        </w:rPr>
        <w:t xml:space="preserve"> </w:t>
      </w:r>
    </w:p>
    <w:p w14:paraId="0BE11B47" w14:textId="1ED9F567" w:rsidR="005B27F3" w:rsidRPr="00870C92" w:rsidRDefault="005B27F3" w:rsidP="0033376F">
      <w:pPr>
        <w:pStyle w:val="PargrafodaLista"/>
        <w:numPr>
          <w:ilvl w:val="1"/>
          <w:numId w:val="3"/>
        </w:numPr>
        <w:spacing w:after="0" w:line="320" w:lineRule="atLeast"/>
        <w:contextualSpacing w:val="0"/>
        <w:jc w:val="both"/>
      </w:pPr>
      <w:r>
        <w:rPr>
          <w:rFonts w:cstheme="minorHAnsi"/>
        </w:rPr>
        <w:t xml:space="preserve">Caso o Retomador assuma a qualidade de Comerciante de resíduos ou de Corretor de resíduos, o Retomador </w:t>
      </w:r>
      <w:r w:rsidR="003C46C6">
        <w:rPr>
          <w:rFonts w:cs="Tahoma"/>
        </w:rPr>
        <w:t>vincula-se a participar</w:t>
      </w:r>
      <w:r w:rsidR="003C46C6" w:rsidRPr="00BD4C66">
        <w:rPr>
          <w:rFonts w:cs="Tahoma"/>
        </w:rPr>
        <w:t xml:space="preserve"> </w:t>
      </w:r>
      <w:r w:rsidR="003C46C6">
        <w:rPr>
          <w:rFonts w:cs="Tahoma"/>
        </w:rPr>
        <w:t>apenas</w:t>
      </w:r>
      <w:r w:rsidR="003C46C6" w:rsidRPr="00BD4C66">
        <w:rPr>
          <w:rFonts w:cs="Tahoma"/>
        </w:rPr>
        <w:t xml:space="preserve"> nos </w:t>
      </w:r>
      <w:r w:rsidR="003C46C6" w:rsidRPr="00BD4C66">
        <w:t>procedimento</w:t>
      </w:r>
      <w:r w:rsidR="003C46C6">
        <w:t>s</w:t>
      </w:r>
      <w:r w:rsidR="003C46C6" w:rsidRPr="00BD4C66">
        <w:t xml:space="preserve"> de seleção d</w:t>
      </w:r>
      <w:r w:rsidR="003C46C6">
        <w:t>e</w:t>
      </w:r>
      <w:r w:rsidR="003C46C6" w:rsidRPr="00BD4C66">
        <w:t xml:space="preserve"> retomadores</w:t>
      </w:r>
      <w:r w:rsidR="003C46C6">
        <w:t xml:space="preserve"> promovidos pela SPV</w:t>
      </w:r>
      <w:r w:rsidR="003C46C6" w:rsidRPr="00BD4C66">
        <w:rPr>
          <w:rFonts w:cs="Tahoma"/>
        </w:rPr>
        <w:t xml:space="preserve"> </w:t>
      </w:r>
      <w:r w:rsidR="003C46C6">
        <w:rPr>
          <w:rFonts w:cs="Tahoma"/>
        </w:rPr>
        <w:t>que tenham por objeto Resíduos</w:t>
      </w:r>
      <w:r w:rsidR="003C46C6" w:rsidRPr="00BD4C66">
        <w:rPr>
          <w:rFonts w:cs="Tahoma"/>
        </w:rPr>
        <w:t xml:space="preserve"> para os quais </w:t>
      </w:r>
      <w:r w:rsidR="0072793A">
        <w:rPr>
          <w:rFonts w:cs="Tahoma"/>
        </w:rPr>
        <w:t xml:space="preserve">os OTR com quem colabore </w:t>
      </w:r>
      <w:r w:rsidR="003C46C6" w:rsidRPr="00BD4C66">
        <w:rPr>
          <w:rFonts w:cs="Tahoma"/>
        </w:rPr>
        <w:t>reúna</w:t>
      </w:r>
      <w:r w:rsidR="0072793A">
        <w:rPr>
          <w:rFonts w:cs="Tahoma"/>
        </w:rPr>
        <w:t>m</w:t>
      </w:r>
      <w:r w:rsidR="003C46C6" w:rsidRPr="00BD4C66">
        <w:rPr>
          <w:rFonts w:cs="Tahoma"/>
        </w:rPr>
        <w:t xml:space="preserve"> todas as condições legais e técnicas para </w:t>
      </w:r>
      <w:r w:rsidR="003C46C6">
        <w:rPr>
          <w:rFonts w:cs="Tahoma"/>
        </w:rPr>
        <w:t>a sua Retoma</w:t>
      </w:r>
      <w:r w:rsidR="00387E14">
        <w:rPr>
          <w:rFonts w:cs="Tahoma"/>
        </w:rPr>
        <w:t xml:space="preserve">, podendo os critérios mínimos de admissibilidade </w:t>
      </w:r>
      <w:r w:rsidR="008C25F5">
        <w:rPr>
          <w:rFonts w:cs="Tahoma"/>
        </w:rPr>
        <w:t xml:space="preserve">ser cumpridos pelo OTR que executará </w:t>
      </w:r>
      <w:r w:rsidR="00E47D42">
        <w:rPr>
          <w:rFonts w:cs="Tahoma"/>
        </w:rPr>
        <w:t>a Retoma em caso de adjudicação.</w:t>
      </w:r>
    </w:p>
    <w:p w14:paraId="3A41E7C5" w14:textId="00AC888F" w:rsidR="00870C92" w:rsidRPr="007234EE" w:rsidRDefault="006747BC" w:rsidP="00870C92">
      <w:pPr>
        <w:pStyle w:val="PargrafodaLista"/>
        <w:numPr>
          <w:ilvl w:val="1"/>
          <w:numId w:val="3"/>
        </w:numPr>
        <w:spacing w:after="0" w:line="320" w:lineRule="atLeast"/>
        <w:contextualSpacing w:val="0"/>
        <w:jc w:val="both"/>
      </w:pPr>
      <w:r>
        <w:t xml:space="preserve">Na situação prevista no número anterior, </w:t>
      </w:r>
      <w:r w:rsidR="00870C92" w:rsidRPr="499D0648">
        <w:t xml:space="preserve">o Retomador </w:t>
      </w:r>
      <w:r w:rsidR="00702D06">
        <w:t xml:space="preserve">que </w:t>
      </w:r>
      <w:r w:rsidR="00870C92" w:rsidRPr="499D0648">
        <w:t>assuma a qualidade de Comerciante de resíduos ou de Corretor de Resíduos fica obrigado a apresentar,</w:t>
      </w:r>
      <w:r w:rsidR="00314635">
        <w:t xml:space="preserve"> na </w:t>
      </w:r>
      <w:r w:rsidR="0027753D">
        <w:t xml:space="preserve">fase </w:t>
      </w:r>
      <w:r w:rsidR="00314635" w:rsidRPr="00503BB0">
        <w:rPr>
          <w:rFonts w:cstheme="minorHAnsi"/>
        </w:rPr>
        <w:t xml:space="preserve">de demonstração do cumprimento dos critérios </w:t>
      </w:r>
      <w:r w:rsidR="00314635">
        <w:rPr>
          <w:rFonts w:cstheme="minorHAnsi"/>
        </w:rPr>
        <w:t>mínimos de admissibilidade</w:t>
      </w:r>
      <w:r w:rsidR="00B96523">
        <w:t xml:space="preserve">, </w:t>
      </w:r>
      <w:r w:rsidR="00870C92" w:rsidRPr="499D0648">
        <w:t xml:space="preserve">declaração emitida </w:t>
      </w:r>
      <w:r w:rsidR="00B96523">
        <w:t>pelo</w:t>
      </w:r>
      <w:r w:rsidR="00870C92" w:rsidRPr="499D0648">
        <w:t xml:space="preserve"> OTR que com ele colabor</w:t>
      </w:r>
      <w:r w:rsidR="00A61485">
        <w:t>ará</w:t>
      </w:r>
      <w:r w:rsidR="00870C92" w:rsidRPr="499D0648">
        <w:t xml:space="preserve"> na execução </w:t>
      </w:r>
      <w:r w:rsidR="00A61485">
        <w:t>do</w:t>
      </w:r>
      <w:r w:rsidR="00870C92" w:rsidRPr="499D0648">
        <w:t xml:space="preserve"> Contrato de Retoma, pela qual o OTR expressamente declara e garante, perante a SPV, que:</w:t>
      </w:r>
    </w:p>
    <w:p w14:paraId="0D653B0C" w14:textId="77777777" w:rsidR="00870C92" w:rsidRPr="00424DDB" w:rsidRDefault="00870C92" w:rsidP="00870C92">
      <w:pPr>
        <w:pStyle w:val="PargrafodaLista"/>
        <w:numPr>
          <w:ilvl w:val="0"/>
          <w:numId w:val="36"/>
        </w:numPr>
        <w:spacing w:after="0" w:line="320" w:lineRule="atLeast"/>
        <w:contextualSpacing w:val="0"/>
        <w:jc w:val="both"/>
      </w:pPr>
      <w:r>
        <w:rPr>
          <w:rFonts w:cstheme="minorHAnsi"/>
        </w:rPr>
        <w:t>O Retomador o informou do teor do presente Contrato-Quadro;</w:t>
      </w:r>
    </w:p>
    <w:p w14:paraId="7F9703F6" w14:textId="77777777" w:rsidR="00870C92" w:rsidRPr="006206A7" w:rsidRDefault="00870C92" w:rsidP="00870C92">
      <w:pPr>
        <w:pStyle w:val="PargrafodaLista"/>
        <w:numPr>
          <w:ilvl w:val="0"/>
          <w:numId w:val="36"/>
        </w:numPr>
        <w:spacing w:after="0" w:line="320" w:lineRule="atLeast"/>
        <w:contextualSpacing w:val="0"/>
        <w:jc w:val="both"/>
      </w:pPr>
      <w:r>
        <w:rPr>
          <w:rFonts w:cstheme="minorHAnsi"/>
        </w:rPr>
        <w:t>Aceita colaborar com o Retomador em tudo o que se mostre necessário para o integral cumprimento do Contrato de Retoma em causa, incluindo a realização de auditorias;</w:t>
      </w:r>
    </w:p>
    <w:p w14:paraId="5F7FF4F1" w14:textId="2AD44F73" w:rsidR="00870C92" w:rsidRPr="003B1690" w:rsidRDefault="00870C92" w:rsidP="00870C92">
      <w:pPr>
        <w:pStyle w:val="PargrafodaLista"/>
        <w:numPr>
          <w:ilvl w:val="0"/>
          <w:numId w:val="36"/>
        </w:numPr>
        <w:spacing w:after="0" w:line="320" w:lineRule="atLeast"/>
        <w:contextualSpacing w:val="0"/>
        <w:jc w:val="both"/>
      </w:pPr>
      <w:r>
        <w:rPr>
          <w:rFonts w:cstheme="minorHAnsi"/>
        </w:rPr>
        <w:t xml:space="preserve">Cumpre com o disposto </w:t>
      </w:r>
      <w:r w:rsidR="0005625E">
        <w:rPr>
          <w:rFonts w:cstheme="minorHAnsi"/>
        </w:rPr>
        <w:t>na Cláusula 18</w:t>
      </w:r>
      <w:r>
        <w:rPr>
          <w:rFonts w:cstheme="minorHAnsi"/>
        </w:rPr>
        <w:t>;</w:t>
      </w:r>
    </w:p>
    <w:p w14:paraId="4AE4B610" w14:textId="77777777" w:rsidR="00870C92" w:rsidRPr="00CA399D" w:rsidRDefault="00870C92" w:rsidP="00870C92">
      <w:pPr>
        <w:pStyle w:val="PargrafodaLista"/>
        <w:numPr>
          <w:ilvl w:val="0"/>
          <w:numId w:val="36"/>
        </w:numPr>
        <w:spacing w:after="0" w:line="320" w:lineRule="atLeast"/>
        <w:contextualSpacing w:val="0"/>
        <w:jc w:val="both"/>
      </w:pPr>
      <w:r>
        <w:rPr>
          <w:rFonts w:cstheme="minorHAnsi"/>
        </w:rPr>
        <w:t>Se obriga ao disposto na Cláusula 17;</w:t>
      </w:r>
    </w:p>
    <w:p w14:paraId="43296EF6" w14:textId="77777777" w:rsidR="00870C92" w:rsidRPr="00975323" w:rsidRDefault="00870C92" w:rsidP="00870C92">
      <w:pPr>
        <w:pStyle w:val="PargrafodaLista"/>
        <w:numPr>
          <w:ilvl w:val="0"/>
          <w:numId w:val="36"/>
        </w:numPr>
        <w:spacing w:after="0" w:line="320" w:lineRule="atLeast"/>
        <w:contextualSpacing w:val="0"/>
        <w:jc w:val="both"/>
      </w:pPr>
      <w:r>
        <w:rPr>
          <w:rFonts w:cstheme="minorHAnsi"/>
        </w:rPr>
        <w:t>Se obriga ao disposto na Cláusula 19;</w:t>
      </w:r>
    </w:p>
    <w:p w14:paraId="479EB01A" w14:textId="0F1AB854" w:rsidR="00870C92" w:rsidRPr="00E65CCA" w:rsidRDefault="00870C92" w:rsidP="00BC0BDD">
      <w:pPr>
        <w:pStyle w:val="PargrafodaLista"/>
        <w:numPr>
          <w:ilvl w:val="0"/>
          <w:numId w:val="36"/>
        </w:numPr>
        <w:spacing w:after="0" w:line="320" w:lineRule="atLeast"/>
        <w:contextualSpacing w:val="0"/>
        <w:jc w:val="both"/>
      </w:pPr>
      <w:r>
        <w:rPr>
          <w:rFonts w:cstheme="minorHAnsi"/>
        </w:rPr>
        <w:t>Assume, solidariamente com o Retomador, a responsabilidade pela execução do Contrato de Retoma em causa.</w:t>
      </w:r>
    </w:p>
    <w:p w14:paraId="11A2EB08" w14:textId="0DF5605F" w:rsidR="004176B0" w:rsidRPr="003910B7" w:rsidRDefault="003910B7"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sidRPr="003910B7">
        <w:rPr>
          <w:rFonts w:asciiTheme="minorHAnsi" w:hAnsiTheme="minorHAnsi" w:cstheme="minorHAnsi"/>
          <w:b/>
          <w:smallCaps/>
          <w:color w:val="auto"/>
          <w:sz w:val="22"/>
          <w:szCs w:val="22"/>
        </w:rPr>
        <w:t>Concursos</w:t>
      </w:r>
    </w:p>
    <w:p w14:paraId="20B92D0E" w14:textId="77777777" w:rsidR="00FA7CE3" w:rsidRDefault="00C0747E" w:rsidP="00451F53">
      <w:pPr>
        <w:pStyle w:val="PargrafodaLista"/>
        <w:numPr>
          <w:ilvl w:val="1"/>
          <w:numId w:val="3"/>
        </w:numPr>
        <w:spacing w:after="0" w:line="320" w:lineRule="atLeast"/>
        <w:ind w:left="493" w:hanging="493"/>
        <w:contextualSpacing w:val="0"/>
        <w:jc w:val="both"/>
        <w:rPr>
          <w:rFonts w:cstheme="minorHAnsi"/>
        </w:rPr>
      </w:pPr>
      <w:r>
        <w:rPr>
          <w:rFonts w:cstheme="minorHAnsi"/>
        </w:rPr>
        <w:t>A seleção de retomadores com vista</w:t>
      </w:r>
      <w:r w:rsidR="00EC4DCA">
        <w:rPr>
          <w:rFonts w:cstheme="minorHAnsi"/>
        </w:rPr>
        <w:t xml:space="preserve"> à Retoma dos Resíduos faz-se por Concurso, o qual obedece aos princípios </w:t>
      </w:r>
      <w:r w:rsidR="00FA7CE3">
        <w:rPr>
          <w:rFonts w:cstheme="minorHAnsi"/>
        </w:rPr>
        <w:t>da transparência, da igualdade e da concorrência.</w:t>
      </w:r>
    </w:p>
    <w:p w14:paraId="53644DBF" w14:textId="37FDF2E2" w:rsidR="003322BA" w:rsidRDefault="003322BA" w:rsidP="00451F53">
      <w:pPr>
        <w:pStyle w:val="PargrafodaLista"/>
        <w:numPr>
          <w:ilvl w:val="1"/>
          <w:numId w:val="3"/>
        </w:numPr>
        <w:spacing w:after="0" w:line="320" w:lineRule="atLeast"/>
        <w:ind w:left="493" w:hanging="493"/>
        <w:contextualSpacing w:val="0"/>
        <w:jc w:val="both"/>
      </w:pPr>
      <w:r w:rsidRPr="53754A5D">
        <w:t xml:space="preserve">Os Concursos iniciam-se com </w:t>
      </w:r>
      <w:r w:rsidR="00FB3844" w:rsidRPr="53754A5D">
        <w:t>a publicitação d</w:t>
      </w:r>
      <w:r w:rsidRPr="53754A5D">
        <w:t>o Anúncio do Concurso</w:t>
      </w:r>
      <w:r w:rsidR="00B81C95">
        <w:t xml:space="preserve"> </w:t>
      </w:r>
      <w:r w:rsidR="00FB3844" w:rsidRPr="53754A5D">
        <w:t>pela SPV</w:t>
      </w:r>
      <w:r w:rsidRPr="53754A5D">
        <w:t>.</w:t>
      </w:r>
    </w:p>
    <w:p w14:paraId="1B1CDA40" w14:textId="245B8B64" w:rsidR="00DD31A4" w:rsidRDefault="00DD31A4" w:rsidP="00451F53">
      <w:pPr>
        <w:pStyle w:val="PargrafodaLista"/>
        <w:numPr>
          <w:ilvl w:val="1"/>
          <w:numId w:val="3"/>
        </w:numPr>
        <w:spacing w:after="0" w:line="320" w:lineRule="atLeast"/>
        <w:ind w:left="493" w:hanging="493"/>
        <w:contextualSpacing w:val="0"/>
        <w:jc w:val="both"/>
      </w:pPr>
      <w:r w:rsidRPr="53754A5D">
        <w:lastRenderedPageBreak/>
        <w:t>O</w:t>
      </w:r>
      <w:r w:rsidR="00BE4060" w:rsidRPr="53754A5D">
        <w:t xml:space="preserve"> </w:t>
      </w:r>
      <w:r w:rsidR="004919EE">
        <w:t>Anúncio do Concurso</w:t>
      </w:r>
      <w:r w:rsidR="00BE4060" w:rsidRPr="53754A5D">
        <w:t xml:space="preserve"> estabelece</w:t>
      </w:r>
      <w:r w:rsidR="009C2C1F" w:rsidRPr="53754A5D">
        <w:t>, entre outros aspetos,</w:t>
      </w:r>
      <w:r w:rsidR="00BE4060" w:rsidRPr="53754A5D">
        <w:t xml:space="preserve"> </w:t>
      </w:r>
      <w:r w:rsidR="00C04977" w:rsidRPr="53754A5D">
        <w:t>o critério de adjudicação</w:t>
      </w:r>
      <w:r w:rsidR="005B4623" w:rsidRPr="53754A5D">
        <w:t>, o modo pelo qual os retomadores podem apresentar propostas</w:t>
      </w:r>
      <w:r w:rsidR="00502D48" w:rsidRPr="53754A5D">
        <w:t xml:space="preserve"> </w:t>
      </w:r>
      <w:r w:rsidR="000E5384" w:rsidRPr="53754A5D">
        <w:t xml:space="preserve">(por exemplo, se através de leilão eletrónico ou outra forma) </w:t>
      </w:r>
      <w:r w:rsidR="00502D48" w:rsidRPr="53754A5D">
        <w:t>e, quando aplicável,</w:t>
      </w:r>
      <w:r w:rsidR="00C04977" w:rsidRPr="53754A5D">
        <w:t xml:space="preserve"> </w:t>
      </w:r>
      <w:r w:rsidR="00BE4060" w:rsidRPr="53754A5D">
        <w:t xml:space="preserve">os critérios </w:t>
      </w:r>
      <w:r w:rsidR="009C2C1F" w:rsidRPr="53754A5D">
        <w:t xml:space="preserve">mínimos </w:t>
      </w:r>
      <w:r w:rsidR="00562911" w:rsidRPr="53754A5D">
        <w:t>de admissibilidade dos retomadores ao Concurso</w:t>
      </w:r>
      <w:r w:rsidR="00502D48" w:rsidRPr="53754A5D">
        <w:t>.</w:t>
      </w:r>
    </w:p>
    <w:p w14:paraId="4F382F34" w14:textId="675A1F01" w:rsidR="001B20E1" w:rsidRDefault="00404DB3" w:rsidP="00451F53">
      <w:pPr>
        <w:pStyle w:val="PargrafodaLista"/>
        <w:numPr>
          <w:ilvl w:val="1"/>
          <w:numId w:val="3"/>
        </w:numPr>
        <w:spacing w:after="0" w:line="320" w:lineRule="atLeast"/>
        <w:ind w:left="493" w:hanging="493"/>
        <w:contextualSpacing w:val="0"/>
        <w:jc w:val="both"/>
        <w:rPr>
          <w:rFonts w:cstheme="minorHAnsi"/>
        </w:rPr>
      </w:pPr>
      <w:r w:rsidRPr="001525A7">
        <w:rPr>
          <w:rFonts w:cstheme="minorHAnsi"/>
        </w:rPr>
        <w:t xml:space="preserve">Os Concursos são </w:t>
      </w:r>
      <w:r>
        <w:rPr>
          <w:rFonts w:cstheme="minorHAnsi"/>
        </w:rPr>
        <w:t>tramitados</w:t>
      </w:r>
      <w:r w:rsidRPr="001525A7">
        <w:rPr>
          <w:rFonts w:cstheme="minorHAnsi"/>
        </w:rPr>
        <w:t xml:space="preserve"> n</w:t>
      </w:r>
      <w:r>
        <w:rPr>
          <w:rFonts w:cstheme="minorHAnsi"/>
        </w:rPr>
        <w:t>um</w:t>
      </w:r>
      <w:r w:rsidRPr="001525A7">
        <w:rPr>
          <w:rFonts w:cstheme="minorHAnsi"/>
        </w:rPr>
        <w:t xml:space="preserve">a plataforma eletrónica de negociação, indicada no respetivo </w:t>
      </w:r>
      <w:r>
        <w:rPr>
          <w:rFonts w:cs="Tahoma"/>
        </w:rPr>
        <w:t>Anúncio</w:t>
      </w:r>
      <w:r w:rsidR="00B87690">
        <w:rPr>
          <w:rFonts w:cs="Tahoma"/>
        </w:rPr>
        <w:t xml:space="preserve"> do Concurso</w:t>
      </w:r>
      <w:r>
        <w:rPr>
          <w:rFonts w:cs="Tahoma"/>
        </w:rPr>
        <w:t>,</w:t>
      </w:r>
      <w:r w:rsidRPr="001525A7">
        <w:rPr>
          <w:rFonts w:cstheme="minorHAnsi"/>
        </w:rPr>
        <w:t xml:space="preserve"> ou </w:t>
      </w:r>
      <w:r w:rsidR="001B20E1">
        <w:rPr>
          <w:rFonts w:cstheme="minorHAnsi"/>
        </w:rPr>
        <w:t>por outro meio a determinar</w:t>
      </w:r>
      <w:r w:rsidRPr="001525A7">
        <w:rPr>
          <w:rFonts w:cstheme="minorHAnsi"/>
        </w:rPr>
        <w:t xml:space="preserve"> pela SPV</w:t>
      </w:r>
      <w:r w:rsidR="001B20E1">
        <w:rPr>
          <w:rFonts w:cstheme="minorHAnsi"/>
        </w:rPr>
        <w:t>.</w:t>
      </w:r>
    </w:p>
    <w:p w14:paraId="3F4B5258" w14:textId="6F46232C" w:rsidR="00F023DA" w:rsidRDefault="00414617" w:rsidP="00451F53">
      <w:pPr>
        <w:pStyle w:val="PargrafodaLista"/>
        <w:numPr>
          <w:ilvl w:val="1"/>
          <w:numId w:val="3"/>
        </w:numPr>
        <w:spacing w:after="0" w:line="320" w:lineRule="atLeast"/>
        <w:ind w:left="493" w:hanging="493"/>
        <w:contextualSpacing w:val="0"/>
        <w:jc w:val="both"/>
        <w:rPr>
          <w:rFonts w:cstheme="minorHAnsi"/>
        </w:rPr>
      </w:pPr>
      <w:r>
        <w:rPr>
          <w:rFonts w:cstheme="minorHAnsi"/>
        </w:rPr>
        <w:t>O</w:t>
      </w:r>
      <w:r w:rsidR="00404DB3">
        <w:rPr>
          <w:rFonts w:cstheme="minorHAnsi"/>
        </w:rPr>
        <w:t>s</w:t>
      </w:r>
      <w:r w:rsidR="00D647D8">
        <w:rPr>
          <w:rFonts w:cstheme="minorHAnsi"/>
        </w:rPr>
        <w:t xml:space="preserve"> resultados dos </w:t>
      </w:r>
      <w:r w:rsidR="00404DB3">
        <w:rPr>
          <w:rFonts w:cstheme="minorHAnsi"/>
        </w:rPr>
        <w:t>Concursos s</w:t>
      </w:r>
      <w:r>
        <w:rPr>
          <w:rFonts w:cstheme="minorHAnsi"/>
        </w:rPr>
        <w:t>ão</w:t>
      </w:r>
      <w:r w:rsidR="00404DB3">
        <w:rPr>
          <w:rFonts w:cstheme="minorHAnsi"/>
        </w:rPr>
        <w:t xml:space="preserve"> </w:t>
      </w:r>
      <w:r w:rsidR="00404DB3" w:rsidRPr="001525A7">
        <w:rPr>
          <w:rFonts w:cstheme="minorHAnsi"/>
        </w:rPr>
        <w:t>validados por entidade independente</w:t>
      </w:r>
      <w:r w:rsidR="003F5134">
        <w:rPr>
          <w:rFonts w:cstheme="minorHAnsi"/>
        </w:rPr>
        <w:t xml:space="preserve"> designada pela SPV</w:t>
      </w:r>
      <w:r w:rsidR="009B3409">
        <w:rPr>
          <w:rFonts w:cstheme="minorHAnsi"/>
        </w:rPr>
        <w:t xml:space="preserve"> e, para esse efeito, o Retomador aceita</w:t>
      </w:r>
      <w:r w:rsidR="00A07B8A">
        <w:rPr>
          <w:rFonts w:cstheme="minorHAnsi"/>
        </w:rPr>
        <w:t xml:space="preserve"> que a SPV transmita a essa </w:t>
      </w:r>
      <w:r w:rsidR="002A4D2D">
        <w:rPr>
          <w:rFonts w:cstheme="minorHAnsi"/>
        </w:rPr>
        <w:t xml:space="preserve">entidade independente as informações relativas à sua participação em cada Concurso, assim como </w:t>
      </w:r>
      <w:r w:rsidR="00A04707">
        <w:rPr>
          <w:rFonts w:cstheme="minorHAnsi"/>
        </w:rPr>
        <w:t xml:space="preserve">se compromete a prestar as informações e esclarecimentos que </w:t>
      </w:r>
      <w:r w:rsidR="00906099">
        <w:rPr>
          <w:rFonts w:cstheme="minorHAnsi"/>
        </w:rPr>
        <w:t xml:space="preserve">pela mesma </w:t>
      </w:r>
      <w:r w:rsidR="00A04707">
        <w:rPr>
          <w:rFonts w:cstheme="minorHAnsi"/>
        </w:rPr>
        <w:t>lhe sejam requeridos.</w:t>
      </w:r>
    </w:p>
    <w:p w14:paraId="744E16ED" w14:textId="533A3877" w:rsidR="00042F45" w:rsidRDefault="00C3191A" w:rsidP="00451F53">
      <w:pPr>
        <w:pStyle w:val="PargrafodaLista"/>
        <w:numPr>
          <w:ilvl w:val="1"/>
          <w:numId w:val="3"/>
        </w:numPr>
        <w:spacing w:after="0" w:line="320" w:lineRule="atLeast"/>
        <w:ind w:left="493" w:hanging="493"/>
        <w:contextualSpacing w:val="0"/>
        <w:jc w:val="both"/>
      </w:pPr>
      <w:r w:rsidRPr="006B44D1">
        <w:t>Em situações excecionais e devidamente fundamentadas a SPV pode propor prorrogações dos resultados dos concursos ao Retomador</w:t>
      </w:r>
      <w:r w:rsidR="00123AC5" w:rsidRPr="53754A5D">
        <w:t>.</w:t>
      </w:r>
    </w:p>
    <w:p w14:paraId="624C2F52" w14:textId="604A8EC5" w:rsidR="00BA1120" w:rsidRPr="006B1F84" w:rsidRDefault="004F1BDD" w:rsidP="00BA1120">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Pr>
          <w:rFonts w:asciiTheme="minorHAnsi" w:hAnsiTheme="minorHAnsi" w:cstheme="minorHAnsi"/>
          <w:b/>
          <w:smallCaps/>
          <w:color w:val="auto"/>
          <w:sz w:val="22"/>
          <w:szCs w:val="22"/>
        </w:rPr>
        <w:t>Apresentação de Propostas</w:t>
      </w:r>
      <w:r w:rsidR="00BE0669">
        <w:rPr>
          <w:rFonts w:asciiTheme="minorHAnsi" w:hAnsiTheme="minorHAnsi" w:cstheme="minorHAnsi"/>
          <w:b/>
          <w:smallCaps/>
          <w:color w:val="auto"/>
          <w:sz w:val="22"/>
          <w:szCs w:val="22"/>
        </w:rPr>
        <w:t xml:space="preserve"> em Concursos</w:t>
      </w:r>
    </w:p>
    <w:p w14:paraId="5C944096" w14:textId="77777777" w:rsidR="00B87851" w:rsidRDefault="00705379" w:rsidP="00BA1120">
      <w:pPr>
        <w:pStyle w:val="PargrafodaLista"/>
        <w:numPr>
          <w:ilvl w:val="1"/>
          <w:numId w:val="3"/>
        </w:numPr>
        <w:spacing w:after="0" w:line="320" w:lineRule="atLeast"/>
        <w:ind w:left="493" w:hanging="493"/>
        <w:contextualSpacing w:val="0"/>
        <w:jc w:val="both"/>
        <w:rPr>
          <w:rFonts w:cstheme="minorHAnsi"/>
        </w:rPr>
      </w:pPr>
      <w:r>
        <w:rPr>
          <w:rFonts w:cstheme="minorHAnsi"/>
        </w:rPr>
        <w:t xml:space="preserve">A apresentação de propostas no âmbito dos Concursos efetua-se </w:t>
      </w:r>
      <w:r w:rsidR="00061CEB">
        <w:rPr>
          <w:rFonts w:cstheme="minorHAnsi"/>
        </w:rPr>
        <w:t>mediante leilão eletrónico</w:t>
      </w:r>
      <w:r w:rsidR="00B87851" w:rsidRPr="00B87851">
        <w:rPr>
          <w:rFonts w:cstheme="minorHAnsi"/>
        </w:rPr>
        <w:t xml:space="preserve"> </w:t>
      </w:r>
      <w:r w:rsidR="00B87851">
        <w:rPr>
          <w:rFonts w:cstheme="minorHAnsi"/>
        </w:rPr>
        <w:t>ou por outro meio indicado no Anúncio do Concurso.</w:t>
      </w:r>
    </w:p>
    <w:p w14:paraId="7A83D789" w14:textId="747CBA19" w:rsidR="00504CC3" w:rsidRDefault="00B87851" w:rsidP="00BA1120">
      <w:pPr>
        <w:pStyle w:val="PargrafodaLista"/>
        <w:numPr>
          <w:ilvl w:val="1"/>
          <w:numId w:val="3"/>
        </w:numPr>
        <w:spacing w:after="0" w:line="320" w:lineRule="atLeast"/>
        <w:ind w:left="493" w:hanging="493"/>
        <w:contextualSpacing w:val="0"/>
        <w:jc w:val="both"/>
        <w:rPr>
          <w:rFonts w:cstheme="minorHAnsi"/>
        </w:rPr>
      </w:pPr>
      <w:r>
        <w:rPr>
          <w:rFonts w:cstheme="minorHAnsi"/>
        </w:rPr>
        <w:t>O leilão eletrónico</w:t>
      </w:r>
      <w:r w:rsidR="00541425">
        <w:rPr>
          <w:rFonts w:cstheme="minorHAnsi"/>
        </w:rPr>
        <w:t xml:space="preserve"> realiza-se</w:t>
      </w:r>
      <w:r w:rsidR="00895E17">
        <w:rPr>
          <w:rFonts w:cstheme="minorHAnsi"/>
        </w:rPr>
        <w:t xml:space="preserve"> em formato digital,</w:t>
      </w:r>
      <w:r w:rsidR="00C62C46">
        <w:rPr>
          <w:rFonts w:cstheme="minorHAnsi"/>
        </w:rPr>
        <w:t xml:space="preserve"> </w:t>
      </w:r>
      <w:r w:rsidR="00504CC3">
        <w:rPr>
          <w:rFonts w:cstheme="minorHAnsi"/>
        </w:rPr>
        <w:t>na plataforma eletrónica de negociação</w:t>
      </w:r>
      <w:r w:rsidR="00E21B4D">
        <w:rPr>
          <w:rFonts w:cstheme="minorHAnsi"/>
        </w:rPr>
        <w:t>, na data e hora anunciadas</w:t>
      </w:r>
      <w:r w:rsidR="00541425">
        <w:rPr>
          <w:rFonts w:cstheme="minorHAnsi"/>
        </w:rPr>
        <w:t xml:space="preserve"> no Anúncio do Concurso</w:t>
      </w:r>
      <w:r w:rsidR="00D22DD3">
        <w:rPr>
          <w:rFonts w:cstheme="minorHAnsi"/>
        </w:rPr>
        <w:t xml:space="preserve"> e tem a duração aí prevista</w:t>
      </w:r>
      <w:r w:rsidR="00504CC3">
        <w:rPr>
          <w:rFonts w:cstheme="minorHAnsi"/>
        </w:rPr>
        <w:t>.</w:t>
      </w:r>
    </w:p>
    <w:p w14:paraId="07304940" w14:textId="4E33DAAC" w:rsidR="00F26C14" w:rsidRDefault="00F26C14" w:rsidP="00BA1120">
      <w:pPr>
        <w:pStyle w:val="PargrafodaLista"/>
        <w:numPr>
          <w:ilvl w:val="1"/>
          <w:numId w:val="3"/>
        </w:numPr>
        <w:spacing w:after="0" w:line="320" w:lineRule="atLeast"/>
        <w:ind w:left="493" w:hanging="493"/>
        <w:contextualSpacing w:val="0"/>
        <w:jc w:val="both"/>
        <w:rPr>
          <w:rFonts w:cstheme="minorHAnsi"/>
        </w:rPr>
      </w:pPr>
      <w:r w:rsidRPr="00F26C14">
        <w:rPr>
          <w:rFonts w:cstheme="minorHAnsi"/>
        </w:rPr>
        <w:t xml:space="preserve">As propostas </w:t>
      </w:r>
      <w:r w:rsidR="00C43257">
        <w:rPr>
          <w:rFonts w:cstheme="minorHAnsi"/>
        </w:rPr>
        <w:t>a apresentar pelo</w:t>
      </w:r>
      <w:r w:rsidR="000F6159">
        <w:rPr>
          <w:rFonts w:cstheme="minorHAnsi"/>
        </w:rPr>
        <w:t xml:space="preserve"> Retomador consistem </w:t>
      </w:r>
      <w:r w:rsidR="00C43257">
        <w:rPr>
          <w:rFonts w:cstheme="minorHAnsi"/>
        </w:rPr>
        <w:t>em</w:t>
      </w:r>
      <w:r>
        <w:rPr>
          <w:rFonts w:cstheme="minorHAnsi"/>
        </w:rPr>
        <w:t xml:space="preserve"> licitação do Valor de Retoma</w:t>
      </w:r>
      <w:r w:rsidR="007578EA">
        <w:rPr>
          <w:rFonts w:cstheme="minorHAnsi"/>
        </w:rPr>
        <w:t xml:space="preserve">, </w:t>
      </w:r>
      <w:r w:rsidR="00AD1917">
        <w:rPr>
          <w:rFonts w:cstheme="minorHAnsi"/>
        </w:rPr>
        <w:t>a</w:t>
      </w:r>
      <w:r w:rsidR="0013537F">
        <w:rPr>
          <w:rFonts w:cstheme="minorHAnsi"/>
        </w:rPr>
        <w:t>o</w:t>
      </w:r>
      <w:r w:rsidR="00AD1917">
        <w:rPr>
          <w:rFonts w:cstheme="minorHAnsi"/>
        </w:rPr>
        <w:t xml:space="preserve"> qual </w:t>
      </w:r>
      <w:r w:rsidR="007578EA">
        <w:rPr>
          <w:rFonts w:cstheme="minorHAnsi"/>
        </w:rPr>
        <w:t xml:space="preserve">não pode </w:t>
      </w:r>
      <w:r w:rsidR="00AD1917">
        <w:rPr>
          <w:rFonts w:cstheme="minorHAnsi"/>
        </w:rPr>
        <w:t xml:space="preserve">corresponder a um valor </w:t>
      </w:r>
      <w:r w:rsidR="007578EA">
        <w:rPr>
          <w:rFonts w:cstheme="minorHAnsi"/>
        </w:rPr>
        <w:t>inferior ao Valor Base</w:t>
      </w:r>
      <w:r w:rsidR="008E7085">
        <w:rPr>
          <w:rFonts w:cstheme="minorHAnsi"/>
        </w:rPr>
        <w:t>.</w:t>
      </w:r>
    </w:p>
    <w:p w14:paraId="2B2F8957" w14:textId="6389D9F3" w:rsidR="003F5ED3" w:rsidRDefault="003F5ED3" w:rsidP="00BA1120">
      <w:pPr>
        <w:pStyle w:val="PargrafodaLista"/>
        <w:numPr>
          <w:ilvl w:val="1"/>
          <w:numId w:val="3"/>
        </w:numPr>
        <w:spacing w:after="0" w:line="320" w:lineRule="atLeast"/>
        <w:ind w:left="493" w:hanging="493"/>
        <w:contextualSpacing w:val="0"/>
        <w:jc w:val="both"/>
        <w:rPr>
          <w:rFonts w:cstheme="minorHAnsi"/>
        </w:rPr>
      </w:pPr>
      <w:r>
        <w:rPr>
          <w:rFonts w:cstheme="minorHAnsi"/>
        </w:rPr>
        <w:t xml:space="preserve">O Retomador deve </w:t>
      </w:r>
      <w:r w:rsidRPr="003F5ED3">
        <w:rPr>
          <w:rFonts w:cstheme="minorHAnsi"/>
        </w:rPr>
        <w:t xml:space="preserve">assegurar-se de que todas as licitações por si </w:t>
      </w:r>
      <w:r w:rsidR="00241B22">
        <w:rPr>
          <w:rFonts w:cstheme="minorHAnsi"/>
        </w:rPr>
        <w:t>efetuadas</w:t>
      </w:r>
      <w:r w:rsidRPr="003F5ED3">
        <w:rPr>
          <w:rFonts w:cstheme="minorHAnsi"/>
        </w:rPr>
        <w:t xml:space="preserve"> na plataforma eletrónica são corretas e exatas, sendo responsável pelas mesmas</w:t>
      </w:r>
      <w:r>
        <w:rPr>
          <w:rFonts w:cstheme="minorHAnsi"/>
        </w:rPr>
        <w:t>.</w:t>
      </w:r>
    </w:p>
    <w:p w14:paraId="0CF5A418" w14:textId="6F2034BF" w:rsidR="003F5ED3" w:rsidRDefault="00FA151C" w:rsidP="00BA1120">
      <w:pPr>
        <w:pStyle w:val="PargrafodaLista"/>
        <w:numPr>
          <w:ilvl w:val="1"/>
          <w:numId w:val="3"/>
        </w:numPr>
        <w:spacing w:after="0" w:line="320" w:lineRule="atLeast"/>
        <w:ind w:left="493" w:hanging="493"/>
        <w:contextualSpacing w:val="0"/>
        <w:jc w:val="both"/>
        <w:rPr>
          <w:rFonts w:cstheme="minorHAnsi"/>
        </w:rPr>
      </w:pPr>
      <w:r w:rsidRPr="00FA151C">
        <w:rPr>
          <w:rFonts w:cstheme="minorHAnsi"/>
        </w:rPr>
        <w:t xml:space="preserve">Em caso de erro nas licitações </w:t>
      </w:r>
      <w:r w:rsidR="00241B22">
        <w:rPr>
          <w:rFonts w:cstheme="minorHAnsi"/>
        </w:rPr>
        <w:t>efetuadas</w:t>
      </w:r>
      <w:r w:rsidRPr="00FA151C">
        <w:rPr>
          <w:rFonts w:cstheme="minorHAnsi"/>
        </w:rPr>
        <w:t xml:space="preserve"> que obrigue à anulação do </w:t>
      </w:r>
      <w:r>
        <w:rPr>
          <w:rFonts w:cstheme="minorHAnsi"/>
        </w:rPr>
        <w:t>C</w:t>
      </w:r>
      <w:r w:rsidRPr="00FA151C">
        <w:rPr>
          <w:rFonts w:cstheme="minorHAnsi"/>
        </w:rPr>
        <w:t xml:space="preserve">oncurso e sem prejuízo de outras obrigações indemnizatórias decorrentes da lei, o </w:t>
      </w:r>
      <w:r>
        <w:rPr>
          <w:rFonts w:cstheme="minorHAnsi"/>
        </w:rPr>
        <w:t>Retomador</w:t>
      </w:r>
      <w:r w:rsidRPr="00FA151C">
        <w:rPr>
          <w:rFonts w:cstheme="minorHAnsi"/>
        </w:rPr>
        <w:t xml:space="preserve"> deve indemnizar a </w:t>
      </w:r>
      <w:r>
        <w:rPr>
          <w:rFonts w:cstheme="minorHAnsi"/>
        </w:rPr>
        <w:t>SPV</w:t>
      </w:r>
      <w:r w:rsidRPr="00FA151C">
        <w:rPr>
          <w:rFonts w:cstheme="minorHAnsi"/>
        </w:rPr>
        <w:t xml:space="preserve"> pelos prejuízos causados ao regular funcionamento dos concursos por si </w:t>
      </w:r>
      <w:r>
        <w:rPr>
          <w:rFonts w:cstheme="minorHAnsi"/>
        </w:rPr>
        <w:t>promovidos</w:t>
      </w:r>
      <w:r w:rsidRPr="00FA151C">
        <w:rPr>
          <w:rFonts w:cstheme="minorHAnsi"/>
        </w:rPr>
        <w:t>, no montante de € 2.000 (dois mil euros)</w:t>
      </w:r>
      <w:r>
        <w:rPr>
          <w:rFonts w:cstheme="minorHAnsi"/>
        </w:rPr>
        <w:t>.</w:t>
      </w:r>
    </w:p>
    <w:p w14:paraId="33DEEB27" w14:textId="6F2CED39" w:rsidR="00241B22" w:rsidRDefault="00241B22" w:rsidP="00BA1120">
      <w:pPr>
        <w:pStyle w:val="PargrafodaLista"/>
        <w:numPr>
          <w:ilvl w:val="1"/>
          <w:numId w:val="3"/>
        </w:numPr>
        <w:spacing w:after="0" w:line="320" w:lineRule="atLeast"/>
        <w:ind w:left="493" w:hanging="493"/>
        <w:contextualSpacing w:val="0"/>
        <w:jc w:val="both"/>
        <w:rPr>
          <w:rFonts w:cstheme="minorHAnsi"/>
        </w:rPr>
      </w:pPr>
      <w:r>
        <w:rPr>
          <w:rFonts w:cstheme="minorHAnsi"/>
        </w:rPr>
        <w:t>O erro nas licitações efetuad</w:t>
      </w:r>
      <w:r w:rsidR="00677478">
        <w:rPr>
          <w:rFonts w:cstheme="minorHAnsi"/>
        </w:rPr>
        <w:t>as pelo Retomador que obrigue à anulação do Concurso determina a invalidade da adjudicação e dos atos subsequentes.</w:t>
      </w:r>
    </w:p>
    <w:p w14:paraId="1FC0379B" w14:textId="46C0A641" w:rsidR="00BA1120" w:rsidRDefault="00C13A38" w:rsidP="00BA1120">
      <w:pPr>
        <w:pStyle w:val="PargrafodaLista"/>
        <w:numPr>
          <w:ilvl w:val="1"/>
          <w:numId w:val="3"/>
        </w:numPr>
        <w:spacing w:after="0" w:line="320" w:lineRule="atLeast"/>
        <w:ind w:left="493" w:hanging="493"/>
        <w:contextualSpacing w:val="0"/>
        <w:jc w:val="both"/>
        <w:rPr>
          <w:rFonts w:cstheme="minorHAnsi"/>
        </w:rPr>
      </w:pPr>
      <w:r>
        <w:rPr>
          <w:rFonts w:cstheme="minorHAnsi"/>
        </w:rPr>
        <w:t>Quando participe num Concurso, o Retomador não está obrigado a apresentar proposta</w:t>
      </w:r>
      <w:r w:rsidR="00944611">
        <w:rPr>
          <w:rFonts w:cstheme="minorHAnsi"/>
        </w:rPr>
        <w:t xml:space="preserve"> para todos os grupos ou lotes objeto do Concurso</w:t>
      </w:r>
      <w:r w:rsidR="00BA1120" w:rsidRPr="0065418C">
        <w:rPr>
          <w:rFonts w:cstheme="minorHAnsi"/>
        </w:rPr>
        <w:t>.</w:t>
      </w:r>
    </w:p>
    <w:p w14:paraId="4A5D6769" w14:textId="5961AFCE" w:rsidR="00944611" w:rsidRDefault="00944611" w:rsidP="00BA1120">
      <w:pPr>
        <w:pStyle w:val="PargrafodaLista"/>
        <w:numPr>
          <w:ilvl w:val="1"/>
          <w:numId w:val="3"/>
        </w:numPr>
        <w:spacing w:after="0" w:line="320" w:lineRule="atLeast"/>
        <w:ind w:left="493" w:hanging="493"/>
        <w:contextualSpacing w:val="0"/>
        <w:jc w:val="both"/>
        <w:rPr>
          <w:rFonts w:cstheme="minorHAnsi"/>
        </w:rPr>
      </w:pPr>
      <w:r>
        <w:rPr>
          <w:rFonts w:cstheme="minorHAnsi"/>
        </w:rPr>
        <w:t xml:space="preserve">A proposta deve ser apresentada pelos representantes legais do </w:t>
      </w:r>
      <w:r w:rsidR="00BE0669">
        <w:rPr>
          <w:rFonts w:cstheme="minorHAnsi"/>
        </w:rPr>
        <w:t>Retomador</w:t>
      </w:r>
      <w:r w:rsidR="00D108CC">
        <w:rPr>
          <w:rFonts w:cstheme="minorHAnsi"/>
        </w:rPr>
        <w:t xml:space="preserve">, presumindo-se </w:t>
      </w:r>
      <w:r w:rsidR="004E08A7">
        <w:rPr>
          <w:rFonts w:cstheme="minorHAnsi"/>
        </w:rPr>
        <w:t>que a pessoa singular que</w:t>
      </w:r>
      <w:r w:rsidR="00854FAF">
        <w:rPr>
          <w:rFonts w:cstheme="minorHAnsi"/>
        </w:rPr>
        <w:t xml:space="preserve"> executa as operações na plataforma eletrónica de negociação ou que comunica com a SPV </w:t>
      </w:r>
      <w:r w:rsidR="00BF195E">
        <w:rPr>
          <w:rFonts w:cstheme="minorHAnsi"/>
        </w:rPr>
        <w:t xml:space="preserve">em nome do </w:t>
      </w:r>
      <w:r w:rsidR="00F23968">
        <w:rPr>
          <w:rFonts w:cstheme="minorHAnsi"/>
        </w:rPr>
        <w:t>Retomador tem poderes para o vincular perante a SPV.</w:t>
      </w:r>
    </w:p>
    <w:p w14:paraId="63BDFF4A" w14:textId="0B3A03E0" w:rsidR="00BE0669" w:rsidRDefault="00BE0669" w:rsidP="00BA1120">
      <w:pPr>
        <w:pStyle w:val="PargrafodaLista"/>
        <w:numPr>
          <w:ilvl w:val="1"/>
          <w:numId w:val="3"/>
        </w:numPr>
        <w:spacing w:after="0" w:line="320" w:lineRule="atLeast"/>
        <w:ind w:left="493" w:hanging="493"/>
        <w:contextualSpacing w:val="0"/>
        <w:jc w:val="both"/>
        <w:rPr>
          <w:rFonts w:cstheme="minorHAnsi"/>
        </w:rPr>
      </w:pPr>
      <w:r>
        <w:rPr>
          <w:rFonts w:cstheme="minorHAnsi"/>
        </w:rPr>
        <w:lastRenderedPageBreak/>
        <w:t xml:space="preserve">O Retomador </w:t>
      </w:r>
      <w:r w:rsidRPr="00BE0669">
        <w:rPr>
          <w:rFonts w:cstheme="minorHAnsi"/>
        </w:rPr>
        <w:t>obriga</w:t>
      </w:r>
      <w:r>
        <w:rPr>
          <w:rFonts w:cstheme="minorHAnsi"/>
        </w:rPr>
        <w:t>-se</w:t>
      </w:r>
      <w:r w:rsidRPr="00BE0669">
        <w:rPr>
          <w:rFonts w:cstheme="minorHAnsi"/>
        </w:rPr>
        <w:t xml:space="preserve"> a manter a sua proposta durante um período de 30 </w:t>
      </w:r>
      <w:r>
        <w:rPr>
          <w:rFonts w:cstheme="minorHAnsi"/>
        </w:rPr>
        <w:t>(trinta</w:t>
      </w:r>
      <w:r w:rsidR="004020F6">
        <w:rPr>
          <w:rFonts w:cstheme="minorHAnsi"/>
        </w:rPr>
        <w:t xml:space="preserve">) </w:t>
      </w:r>
      <w:r w:rsidRPr="00BE0669">
        <w:rPr>
          <w:rFonts w:cstheme="minorHAnsi"/>
        </w:rPr>
        <w:t xml:space="preserve">dias </w:t>
      </w:r>
      <w:r w:rsidR="004020F6">
        <w:rPr>
          <w:rFonts w:cstheme="minorHAnsi"/>
        </w:rPr>
        <w:t>a partir</w:t>
      </w:r>
      <w:r w:rsidRPr="00BE0669">
        <w:rPr>
          <w:rFonts w:cstheme="minorHAnsi"/>
        </w:rPr>
        <w:t xml:space="preserve"> da data do termo do prazo </w:t>
      </w:r>
      <w:r w:rsidR="004020F6">
        <w:rPr>
          <w:rFonts w:cstheme="minorHAnsi"/>
        </w:rPr>
        <w:t>para a</w:t>
      </w:r>
      <w:r w:rsidRPr="00BE0669">
        <w:rPr>
          <w:rFonts w:cstheme="minorHAnsi"/>
        </w:rPr>
        <w:t xml:space="preserve"> apresentação das propostas, considerando-se este prazo</w:t>
      </w:r>
      <w:r w:rsidR="005058D9">
        <w:rPr>
          <w:rFonts w:cstheme="minorHAnsi"/>
        </w:rPr>
        <w:t xml:space="preserve"> sucessivamente</w:t>
      </w:r>
      <w:r w:rsidRPr="00BE0669">
        <w:rPr>
          <w:rFonts w:cstheme="minorHAnsi"/>
        </w:rPr>
        <w:t xml:space="preserve"> prorrogado por iguais períodos, salvo acordo </w:t>
      </w:r>
      <w:r w:rsidR="000E61C4">
        <w:rPr>
          <w:rFonts w:cstheme="minorHAnsi"/>
        </w:rPr>
        <w:t>das Partes</w:t>
      </w:r>
      <w:r w:rsidRPr="00BE0669">
        <w:rPr>
          <w:rFonts w:cstheme="minorHAnsi"/>
        </w:rPr>
        <w:t xml:space="preserve"> em contrário</w:t>
      </w:r>
      <w:r w:rsidR="000E61C4">
        <w:rPr>
          <w:rFonts w:cstheme="minorHAnsi"/>
        </w:rPr>
        <w:t>.</w:t>
      </w:r>
    </w:p>
    <w:p w14:paraId="1813F3FF" w14:textId="3271DE09" w:rsidR="00CC1061" w:rsidRPr="006B1F84" w:rsidRDefault="00CE4E46" w:rsidP="00CC1061">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Pr>
          <w:rFonts w:asciiTheme="minorHAnsi" w:hAnsiTheme="minorHAnsi" w:cstheme="minorHAnsi"/>
          <w:b/>
          <w:smallCaps/>
          <w:color w:val="auto"/>
          <w:sz w:val="22"/>
          <w:szCs w:val="22"/>
        </w:rPr>
        <w:t xml:space="preserve">Decisão de </w:t>
      </w:r>
      <w:r w:rsidR="00CC1061">
        <w:rPr>
          <w:rFonts w:asciiTheme="minorHAnsi" w:hAnsiTheme="minorHAnsi" w:cstheme="minorHAnsi"/>
          <w:b/>
          <w:smallCaps/>
          <w:color w:val="auto"/>
          <w:sz w:val="22"/>
          <w:szCs w:val="22"/>
        </w:rPr>
        <w:t>Adjudicação</w:t>
      </w:r>
      <w:r>
        <w:rPr>
          <w:rFonts w:asciiTheme="minorHAnsi" w:hAnsiTheme="minorHAnsi" w:cstheme="minorHAnsi"/>
          <w:b/>
          <w:smallCaps/>
          <w:color w:val="auto"/>
          <w:sz w:val="22"/>
          <w:szCs w:val="22"/>
        </w:rPr>
        <w:t xml:space="preserve"> em Concursos</w:t>
      </w:r>
    </w:p>
    <w:p w14:paraId="6A0E701D" w14:textId="12CF1B2D" w:rsidR="00A81BE8" w:rsidRDefault="00794475" w:rsidP="00CC1061">
      <w:pPr>
        <w:pStyle w:val="PargrafodaLista"/>
        <w:numPr>
          <w:ilvl w:val="1"/>
          <w:numId w:val="3"/>
        </w:numPr>
        <w:spacing w:after="0" w:line="320" w:lineRule="atLeast"/>
        <w:ind w:left="493" w:hanging="493"/>
        <w:contextualSpacing w:val="0"/>
        <w:jc w:val="both"/>
        <w:rPr>
          <w:rFonts w:cstheme="minorHAnsi"/>
        </w:rPr>
      </w:pPr>
      <w:r>
        <w:rPr>
          <w:rFonts w:cstheme="minorHAnsi"/>
        </w:rPr>
        <w:t xml:space="preserve">Terminada a fase de apresentação </w:t>
      </w:r>
      <w:r w:rsidR="00A81BE8">
        <w:rPr>
          <w:rFonts w:cstheme="minorHAnsi"/>
        </w:rPr>
        <w:t>de propostas, as propostas são analisadas e ordenadas de acordo com a sua classificação</w:t>
      </w:r>
      <w:r w:rsidR="00DF03D1">
        <w:rPr>
          <w:rFonts w:cstheme="minorHAnsi"/>
        </w:rPr>
        <w:t xml:space="preserve"> resultante da aplicação do critério de adjudicação</w:t>
      </w:r>
      <w:r w:rsidR="00A81BE8">
        <w:rPr>
          <w:rFonts w:cstheme="minorHAnsi"/>
        </w:rPr>
        <w:t>.</w:t>
      </w:r>
    </w:p>
    <w:p w14:paraId="508449D7" w14:textId="048C44C4" w:rsidR="00CC1061" w:rsidRDefault="00CC1061" w:rsidP="00CC1061">
      <w:pPr>
        <w:pStyle w:val="PargrafodaLista"/>
        <w:numPr>
          <w:ilvl w:val="1"/>
          <w:numId w:val="3"/>
        </w:numPr>
        <w:spacing w:after="0" w:line="320" w:lineRule="atLeast"/>
        <w:ind w:left="493" w:hanging="493"/>
        <w:contextualSpacing w:val="0"/>
        <w:jc w:val="both"/>
        <w:rPr>
          <w:rFonts w:cstheme="minorHAnsi"/>
        </w:rPr>
      </w:pPr>
      <w:r>
        <w:rPr>
          <w:rFonts w:cstheme="minorHAnsi"/>
        </w:rPr>
        <w:t xml:space="preserve">A </w:t>
      </w:r>
      <w:r w:rsidR="009E05A3">
        <w:rPr>
          <w:rFonts w:cstheme="minorHAnsi"/>
        </w:rPr>
        <w:t xml:space="preserve">proposta adjudicada por cada grupo ou lote é aquela que reunir as condições mais favoráveis </w:t>
      </w:r>
      <w:r w:rsidR="009D58A7">
        <w:rPr>
          <w:rFonts w:cstheme="minorHAnsi"/>
        </w:rPr>
        <w:t>de acordo com o critério de adjudicação definido no Anúncio do Concurso</w:t>
      </w:r>
      <w:r w:rsidR="009D31B3">
        <w:rPr>
          <w:rFonts w:cstheme="minorHAnsi"/>
        </w:rPr>
        <w:t xml:space="preserve">, sendo, consequentemente, selecionado </w:t>
      </w:r>
      <w:r w:rsidR="00CE4E46">
        <w:rPr>
          <w:rFonts w:cstheme="minorHAnsi"/>
        </w:rPr>
        <w:t xml:space="preserve">para proceder à Retoma dos respetivos Resíduos </w:t>
      </w:r>
      <w:r w:rsidR="009D31B3">
        <w:rPr>
          <w:rFonts w:cstheme="minorHAnsi"/>
        </w:rPr>
        <w:t>o retomador</w:t>
      </w:r>
      <w:r w:rsidR="009D58A7">
        <w:rPr>
          <w:rFonts w:cstheme="minorHAnsi"/>
        </w:rPr>
        <w:t xml:space="preserve"> </w:t>
      </w:r>
      <w:r w:rsidR="009D31B3">
        <w:rPr>
          <w:rFonts w:cstheme="minorHAnsi"/>
        </w:rPr>
        <w:t>que a a</w:t>
      </w:r>
      <w:r w:rsidR="00566469">
        <w:rPr>
          <w:rFonts w:cstheme="minorHAnsi"/>
        </w:rPr>
        <w:t>presentou.</w:t>
      </w:r>
    </w:p>
    <w:p w14:paraId="59771414" w14:textId="30BD922E" w:rsidR="00500CD8" w:rsidRDefault="00027CA4" w:rsidP="00CC1061">
      <w:pPr>
        <w:pStyle w:val="PargrafodaLista"/>
        <w:numPr>
          <w:ilvl w:val="1"/>
          <w:numId w:val="3"/>
        </w:numPr>
        <w:spacing w:after="0" w:line="320" w:lineRule="atLeast"/>
        <w:ind w:left="493" w:hanging="493"/>
        <w:contextualSpacing w:val="0"/>
        <w:jc w:val="both"/>
        <w:rPr>
          <w:rFonts w:cstheme="minorHAnsi"/>
        </w:rPr>
      </w:pPr>
      <w:r w:rsidRPr="00027CA4">
        <w:rPr>
          <w:rFonts w:cstheme="minorHAnsi"/>
        </w:rPr>
        <w:t xml:space="preserve">Quaisquer reclamações </w:t>
      </w:r>
      <w:r>
        <w:rPr>
          <w:rFonts w:cstheme="minorHAnsi"/>
        </w:rPr>
        <w:t>sobre</w:t>
      </w:r>
      <w:r w:rsidRPr="00027CA4">
        <w:rPr>
          <w:rFonts w:cstheme="minorHAnsi"/>
        </w:rPr>
        <w:t xml:space="preserve"> os resultados do </w:t>
      </w:r>
      <w:r>
        <w:rPr>
          <w:rFonts w:cstheme="minorHAnsi"/>
        </w:rPr>
        <w:t>C</w:t>
      </w:r>
      <w:r w:rsidRPr="00027CA4">
        <w:rPr>
          <w:rFonts w:cstheme="minorHAnsi"/>
        </w:rPr>
        <w:t>oncurso deve</w:t>
      </w:r>
      <w:r>
        <w:rPr>
          <w:rFonts w:cstheme="minorHAnsi"/>
        </w:rPr>
        <w:t>m</w:t>
      </w:r>
      <w:r w:rsidRPr="00027CA4">
        <w:rPr>
          <w:rFonts w:cstheme="minorHAnsi"/>
        </w:rPr>
        <w:t xml:space="preserve"> ser endereçadas à </w:t>
      </w:r>
      <w:r>
        <w:rPr>
          <w:rFonts w:cstheme="minorHAnsi"/>
        </w:rPr>
        <w:t>SPV</w:t>
      </w:r>
      <w:r w:rsidRPr="00027CA4">
        <w:rPr>
          <w:rFonts w:cstheme="minorHAnsi"/>
        </w:rPr>
        <w:t xml:space="preserve"> até ao último dia útil do mês anterior a que diz respeito a </w:t>
      </w:r>
      <w:r w:rsidR="007F0947">
        <w:rPr>
          <w:rFonts w:cstheme="minorHAnsi"/>
        </w:rPr>
        <w:t>R</w:t>
      </w:r>
      <w:r w:rsidRPr="00027CA4">
        <w:rPr>
          <w:rFonts w:cstheme="minorHAnsi"/>
        </w:rPr>
        <w:t>etoma, não determinando a</w:t>
      </w:r>
      <w:r w:rsidR="00CE63E6">
        <w:rPr>
          <w:rFonts w:cstheme="minorHAnsi"/>
        </w:rPr>
        <w:t xml:space="preserve"> apresentação de reclamação a</w:t>
      </w:r>
      <w:r w:rsidRPr="00027CA4">
        <w:rPr>
          <w:rFonts w:cstheme="minorHAnsi"/>
        </w:rPr>
        <w:t xml:space="preserve"> suspensão da eficácia da decisão de adjudicação</w:t>
      </w:r>
      <w:r w:rsidR="00CE63E6">
        <w:rPr>
          <w:rFonts w:cstheme="minorHAnsi"/>
        </w:rPr>
        <w:t>.</w:t>
      </w:r>
    </w:p>
    <w:p w14:paraId="5500EE5F" w14:textId="35EE8B05" w:rsidR="005A1DDF" w:rsidRPr="006B1F84" w:rsidRDefault="006B1F84"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sidRPr="006B1F84">
        <w:rPr>
          <w:rFonts w:asciiTheme="minorHAnsi" w:hAnsiTheme="minorHAnsi" w:cstheme="minorHAnsi"/>
          <w:b/>
          <w:smallCaps/>
          <w:color w:val="auto"/>
          <w:sz w:val="22"/>
          <w:szCs w:val="22"/>
        </w:rPr>
        <w:t>Adjudicações Diretas</w:t>
      </w:r>
    </w:p>
    <w:p w14:paraId="36EF873C" w14:textId="57775F4D" w:rsidR="00DE55D2" w:rsidRDefault="00705E40" w:rsidP="00C01F7A">
      <w:pPr>
        <w:pStyle w:val="PargrafodaLista"/>
        <w:numPr>
          <w:ilvl w:val="1"/>
          <w:numId w:val="3"/>
        </w:numPr>
        <w:spacing w:after="0" w:line="320" w:lineRule="atLeast"/>
        <w:ind w:left="493" w:hanging="493"/>
        <w:contextualSpacing w:val="0"/>
        <w:jc w:val="both"/>
        <w:rPr>
          <w:rFonts w:cstheme="minorHAnsi"/>
        </w:rPr>
      </w:pPr>
      <w:r w:rsidRPr="00705E40">
        <w:rPr>
          <w:rFonts w:cstheme="minorHAnsi"/>
        </w:rPr>
        <w:t xml:space="preserve">Excecionalmente, em situações </w:t>
      </w:r>
      <w:r w:rsidR="00DE55D2">
        <w:rPr>
          <w:rFonts w:cstheme="minorHAnsi"/>
        </w:rPr>
        <w:t>de Concursos</w:t>
      </w:r>
      <w:r w:rsidRPr="00705E40">
        <w:rPr>
          <w:rFonts w:cstheme="minorHAnsi"/>
        </w:rPr>
        <w:t xml:space="preserve"> desertos ou em situações em que se verifique a não adjudicação, e por razões de prossecução dos objetivos do SIGRE, </w:t>
      </w:r>
      <w:r w:rsidR="00DE55D2">
        <w:rPr>
          <w:rFonts w:cstheme="minorHAnsi"/>
        </w:rPr>
        <w:t>a SPV pode</w:t>
      </w:r>
      <w:r w:rsidRPr="00705E40">
        <w:rPr>
          <w:rFonts w:cstheme="minorHAnsi"/>
        </w:rPr>
        <w:t xml:space="preserve"> recorrer a </w:t>
      </w:r>
      <w:r w:rsidR="00DE55D2">
        <w:rPr>
          <w:rFonts w:cstheme="minorHAnsi"/>
        </w:rPr>
        <w:t>A</w:t>
      </w:r>
      <w:r w:rsidRPr="00705E40">
        <w:rPr>
          <w:rFonts w:cstheme="minorHAnsi"/>
        </w:rPr>
        <w:t>djudicaç</w:t>
      </w:r>
      <w:r w:rsidR="00C41DEF">
        <w:rPr>
          <w:rFonts w:cstheme="minorHAnsi"/>
        </w:rPr>
        <w:t>ão</w:t>
      </w:r>
      <w:r w:rsidRPr="00705E40">
        <w:rPr>
          <w:rFonts w:cstheme="minorHAnsi"/>
        </w:rPr>
        <w:t xml:space="preserve"> </w:t>
      </w:r>
      <w:r w:rsidR="00DE55D2">
        <w:rPr>
          <w:rFonts w:cstheme="minorHAnsi"/>
        </w:rPr>
        <w:t>Direta</w:t>
      </w:r>
      <w:r w:rsidR="00DE55D2" w:rsidRPr="0065418C">
        <w:rPr>
          <w:rFonts w:cstheme="minorHAnsi"/>
        </w:rPr>
        <w:t>.</w:t>
      </w:r>
    </w:p>
    <w:p w14:paraId="0160E204" w14:textId="0A736908" w:rsidR="0078207D" w:rsidRDefault="0078207D" w:rsidP="00C01F7A">
      <w:pPr>
        <w:pStyle w:val="PargrafodaLista"/>
        <w:numPr>
          <w:ilvl w:val="1"/>
          <w:numId w:val="3"/>
        </w:numPr>
        <w:spacing w:after="0" w:line="320" w:lineRule="atLeast"/>
        <w:ind w:left="493" w:hanging="493"/>
        <w:contextualSpacing w:val="0"/>
        <w:jc w:val="both"/>
        <w:rPr>
          <w:rFonts w:cstheme="minorHAnsi"/>
        </w:rPr>
      </w:pPr>
      <w:r>
        <w:rPr>
          <w:rFonts w:cstheme="minorHAnsi"/>
        </w:rPr>
        <w:t>As Adjudicações Diretas obedecem aos princípios da transparência, da igualdade e da concorrência</w:t>
      </w:r>
      <w:r w:rsidR="00F020AB">
        <w:rPr>
          <w:rFonts w:cstheme="minorHAnsi"/>
        </w:rPr>
        <w:t>.</w:t>
      </w:r>
    </w:p>
    <w:p w14:paraId="3FF87A11" w14:textId="1EEEF099" w:rsidR="00F020AB" w:rsidRDefault="00F020AB" w:rsidP="00C01F7A">
      <w:pPr>
        <w:pStyle w:val="PargrafodaLista"/>
        <w:numPr>
          <w:ilvl w:val="1"/>
          <w:numId w:val="3"/>
        </w:numPr>
        <w:spacing w:after="0" w:line="320" w:lineRule="atLeast"/>
        <w:ind w:left="493" w:hanging="493"/>
        <w:contextualSpacing w:val="0"/>
        <w:jc w:val="both"/>
        <w:rPr>
          <w:rFonts w:cstheme="minorHAnsi"/>
        </w:rPr>
      </w:pPr>
      <w:r>
        <w:rPr>
          <w:rFonts w:cstheme="minorHAnsi"/>
        </w:rPr>
        <w:t xml:space="preserve">O Retomador pode participar numa Adjudicação Direta quando </w:t>
      </w:r>
      <w:r w:rsidR="000142DA">
        <w:rPr>
          <w:rFonts w:cstheme="minorHAnsi"/>
        </w:rPr>
        <w:t>para tal for diretamente convidado p</w:t>
      </w:r>
      <w:r w:rsidR="001F7494">
        <w:rPr>
          <w:rFonts w:cstheme="minorHAnsi"/>
        </w:rPr>
        <w:t>ela</w:t>
      </w:r>
      <w:r w:rsidR="000142DA">
        <w:rPr>
          <w:rFonts w:cstheme="minorHAnsi"/>
        </w:rPr>
        <w:t xml:space="preserve"> SPV.</w:t>
      </w:r>
    </w:p>
    <w:p w14:paraId="4511B933" w14:textId="3BE11364" w:rsidR="0054135D" w:rsidRPr="007F0FC5" w:rsidRDefault="00E71F74" w:rsidP="00C01F7A">
      <w:pPr>
        <w:pStyle w:val="PargrafodaLista"/>
        <w:numPr>
          <w:ilvl w:val="1"/>
          <w:numId w:val="3"/>
        </w:numPr>
        <w:spacing w:after="0" w:line="320" w:lineRule="atLeast"/>
        <w:ind w:left="493" w:hanging="493"/>
        <w:contextualSpacing w:val="0"/>
        <w:jc w:val="both"/>
      </w:pPr>
      <w:r w:rsidRPr="53754A5D">
        <w:t>A Adjudicaç</w:t>
      </w:r>
      <w:r w:rsidR="003B29EE" w:rsidRPr="53754A5D">
        <w:t>ão</w:t>
      </w:r>
      <w:r w:rsidRPr="53754A5D">
        <w:t xml:space="preserve"> Direta inicia-se com o </w:t>
      </w:r>
      <w:r w:rsidR="00AE168C" w:rsidRPr="53754A5D">
        <w:t>C</w:t>
      </w:r>
      <w:r w:rsidRPr="53754A5D">
        <w:t>onvite endereçado pela SPV ao Retomador</w:t>
      </w:r>
      <w:r w:rsidR="000142DA" w:rsidRPr="53754A5D">
        <w:t>.</w:t>
      </w:r>
    </w:p>
    <w:p w14:paraId="68ACB6A5" w14:textId="714F9758" w:rsidR="00E71F74" w:rsidRDefault="00E738EC" w:rsidP="00C01F7A">
      <w:pPr>
        <w:pStyle w:val="PargrafodaLista"/>
        <w:numPr>
          <w:ilvl w:val="1"/>
          <w:numId w:val="3"/>
        </w:numPr>
        <w:spacing w:after="0" w:line="320" w:lineRule="atLeast"/>
        <w:ind w:left="493" w:hanging="493"/>
        <w:contextualSpacing w:val="0"/>
        <w:jc w:val="both"/>
      </w:pPr>
      <w:r w:rsidRPr="53754A5D">
        <w:t>Os contratos celebrados na sequência de Adjudicações D</w:t>
      </w:r>
      <w:r w:rsidR="00705E40" w:rsidRPr="53754A5D">
        <w:t>iretas não pode</w:t>
      </w:r>
      <w:r w:rsidRPr="53754A5D">
        <w:t xml:space="preserve">m ter um prazo de duração </w:t>
      </w:r>
      <w:r w:rsidR="00705E40" w:rsidRPr="53754A5D">
        <w:t>superior a quatro meses</w:t>
      </w:r>
      <w:r w:rsidR="00E71F74" w:rsidRPr="53754A5D">
        <w:t>.</w:t>
      </w:r>
    </w:p>
    <w:p w14:paraId="05ED853D" w14:textId="77777777" w:rsidR="0066545A" w:rsidRPr="006B1F84" w:rsidRDefault="0066545A" w:rsidP="0066545A">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Pr>
          <w:rFonts w:asciiTheme="minorHAnsi" w:hAnsiTheme="minorHAnsi" w:cstheme="minorHAnsi"/>
          <w:b/>
          <w:smallCaps/>
          <w:color w:val="auto"/>
          <w:sz w:val="22"/>
          <w:szCs w:val="22"/>
        </w:rPr>
        <w:t>Causas de não adjudicação</w:t>
      </w:r>
    </w:p>
    <w:p w14:paraId="041D1A2E" w14:textId="50876763" w:rsidR="0066545A" w:rsidRPr="00B7769E" w:rsidRDefault="0066545A" w:rsidP="0066545A">
      <w:pPr>
        <w:pStyle w:val="PargrafodaLista"/>
        <w:numPr>
          <w:ilvl w:val="1"/>
          <w:numId w:val="3"/>
        </w:numPr>
        <w:spacing w:after="0" w:line="320" w:lineRule="atLeast"/>
        <w:ind w:left="493" w:hanging="493"/>
        <w:contextualSpacing w:val="0"/>
        <w:jc w:val="both"/>
        <w:rPr>
          <w:rFonts w:cstheme="minorHAnsi"/>
        </w:rPr>
      </w:pPr>
      <w:r>
        <w:rPr>
          <w:rFonts w:cstheme="minorHAnsi"/>
        </w:rPr>
        <w:t>Não há lugar a adjudicação</w:t>
      </w:r>
      <w:r w:rsidR="0023240F">
        <w:rPr>
          <w:rFonts w:cstheme="minorHAnsi"/>
        </w:rPr>
        <w:t>, extinguindo-se o procedimento,</w:t>
      </w:r>
      <w:r>
        <w:rPr>
          <w:rFonts w:cstheme="minorHAnsi"/>
        </w:rPr>
        <w:t xml:space="preserve"> </w:t>
      </w:r>
      <w:r>
        <w:t>quando:</w:t>
      </w:r>
    </w:p>
    <w:p w14:paraId="6B81FFD8" w14:textId="1A693654" w:rsidR="0066545A" w:rsidRPr="00F14066" w:rsidRDefault="0066545A" w:rsidP="0066545A">
      <w:pPr>
        <w:pStyle w:val="PargrafodaLista"/>
        <w:numPr>
          <w:ilvl w:val="0"/>
          <w:numId w:val="33"/>
        </w:numPr>
        <w:spacing w:after="0" w:line="320" w:lineRule="atLeast"/>
        <w:contextualSpacing w:val="0"/>
        <w:jc w:val="both"/>
        <w:rPr>
          <w:rFonts w:cstheme="minorHAnsi"/>
        </w:rPr>
      </w:pPr>
      <w:r>
        <w:t xml:space="preserve">O(s) grupo(s) ou lote(s) do </w:t>
      </w:r>
      <w:r w:rsidR="001D05DC">
        <w:t>procedimento</w:t>
      </w:r>
      <w:r>
        <w:t xml:space="preserve"> fique(m) deserto(s), por nenhuma proposta ter sido apresentada;</w:t>
      </w:r>
    </w:p>
    <w:p w14:paraId="7540F6F4" w14:textId="77777777" w:rsidR="0066545A" w:rsidRPr="007130BD" w:rsidRDefault="0066545A" w:rsidP="0066545A">
      <w:pPr>
        <w:pStyle w:val="PargrafodaLista"/>
        <w:numPr>
          <w:ilvl w:val="0"/>
          <w:numId w:val="33"/>
        </w:numPr>
        <w:spacing w:after="0" w:line="320" w:lineRule="atLeast"/>
        <w:contextualSpacing w:val="0"/>
        <w:jc w:val="both"/>
        <w:rPr>
          <w:rFonts w:cstheme="minorHAnsi"/>
        </w:rPr>
      </w:pPr>
      <w:r>
        <w:t>Todas as propostas apresentadas forem inferiores ao Valor Base;</w:t>
      </w:r>
    </w:p>
    <w:p w14:paraId="584EE7A6" w14:textId="3467106C" w:rsidR="0066545A" w:rsidRPr="007C21C8" w:rsidRDefault="0066545A" w:rsidP="0066545A">
      <w:pPr>
        <w:pStyle w:val="PargrafodaLista"/>
        <w:numPr>
          <w:ilvl w:val="0"/>
          <w:numId w:val="33"/>
        </w:numPr>
        <w:spacing w:after="0" w:line="320" w:lineRule="atLeast"/>
        <w:contextualSpacing w:val="0"/>
        <w:jc w:val="both"/>
        <w:rPr>
          <w:rFonts w:cstheme="minorHAnsi"/>
        </w:rPr>
      </w:pPr>
      <w:r>
        <w:lastRenderedPageBreak/>
        <w:t>Por circunstância</w:t>
      </w:r>
      <w:r w:rsidR="008C2AF4">
        <w:t>s</w:t>
      </w:r>
      <w:r>
        <w:t xml:space="preserve"> imprevistas, seja necessário alterar aspetos fundamentais do procedimento;</w:t>
      </w:r>
    </w:p>
    <w:p w14:paraId="5C629219" w14:textId="2F47FB16" w:rsidR="005609F9" w:rsidRPr="0023240F" w:rsidRDefault="005609F9" w:rsidP="0066545A">
      <w:pPr>
        <w:pStyle w:val="PargrafodaLista"/>
        <w:numPr>
          <w:ilvl w:val="0"/>
          <w:numId w:val="33"/>
        </w:numPr>
        <w:spacing w:after="0" w:line="320" w:lineRule="atLeast"/>
        <w:contextualSpacing w:val="0"/>
        <w:jc w:val="both"/>
        <w:rPr>
          <w:rFonts w:cstheme="minorHAnsi"/>
        </w:rPr>
      </w:pPr>
      <w:r>
        <w:t>Circunstâncias</w:t>
      </w:r>
      <w:r w:rsidR="0066545A">
        <w:t xml:space="preserve"> supervenientes relativas aos</w:t>
      </w:r>
      <w:r>
        <w:t xml:space="preserve"> </w:t>
      </w:r>
      <w:r w:rsidR="0066545A">
        <w:t>pressuposto</w:t>
      </w:r>
      <w:r>
        <w:t>s</w:t>
      </w:r>
      <w:r w:rsidR="0066545A">
        <w:t xml:space="preserve"> de </w:t>
      </w:r>
      <w:r>
        <w:t>lançamento</w:t>
      </w:r>
      <w:r w:rsidR="0066545A">
        <w:t xml:space="preserve"> do proced</w:t>
      </w:r>
      <w:r>
        <w:t>i</w:t>
      </w:r>
      <w:r w:rsidR="0066545A">
        <w:t xml:space="preserve">mento o </w:t>
      </w:r>
      <w:r>
        <w:t>justifiquem</w:t>
      </w:r>
      <w:r w:rsidR="0023240F">
        <w:t>.</w:t>
      </w:r>
    </w:p>
    <w:p w14:paraId="24114552" w14:textId="0DBEB413" w:rsidR="0023240F" w:rsidRPr="005609F9" w:rsidRDefault="00E13262" w:rsidP="00FC7893">
      <w:pPr>
        <w:pStyle w:val="PargrafodaLista"/>
        <w:numPr>
          <w:ilvl w:val="1"/>
          <w:numId w:val="3"/>
        </w:numPr>
        <w:spacing w:after="0" w:line="320" w:lineRule="atLeast"/>
        <w:ind w:left="708" w:hanging="708"/>
        <w:contextualSpacing w:val="0"/>
        <w:jc w:val="both"/>
        <w:rPr>
          <w:rFonts w:cstheme="minorHAnsi"/>
        </w:rPr>
      </w:pPr>
      <w:r>
        <w:rPr>
          <w:rFonts w:cstheme="minorHAnsi"/>
        </w:rPr>
        <w:t>H</w:t>
      </w:r>
      <w:r w:rsidR="0023240F">
        <w:rPr>
          <w:rFonts w:cstheme="minorHAnsi"/>
        </w:rPr>
        <w:t xml:space="preserve">á lugar </w:t>
      </w:r>
      <w:r>
        <w:rPr>
          <w:rFonts w:cstheme="minorHAnsi"/>
        </w:rPr>
        <w:t>à anulação da</w:t>
      </w:r>
      <w:r w:rsidR="0023240F">
        <w:rPr>
          <w:rFonts w:cstheme="minorHAnsi"/>
        </w:rPr>
        <w:t xml:space="preserve"> adjudicação</w:t>
      </w:r>
      <w:r w:rsidR="00E27634">
        <w:rPr>
          <w:rFonts w:cstheme="minorHAnsi"/>
        </w:rPr>
        <w:t>, podendo a SPV optar entre adjudicar ao retomador classificado em segundo lugar ou lançar novo procedimento, quando:</w:t>
      </w:r>
    </w:p>
    <w:p w14:paraId="34D3F92D" w14:textId="77777777" w:rsidR="0007014F" w:rsidRPr="0007014F" w:rsidRDefault="00E979AB" w:rsidP="0023240F">
      <w:pPr>
        <w:pStyle w:val="PargrafodaLista"/>
        <w:numPr>
          <w:ilvl w:val="0"/>
          <w:numId w:val="34"/>
        </w:numPr>
        <w:spacing w:after="0" w:line="320" w:lineRule="atLeast"/>
        <w:contextualSpacing w:val="0"/>
        <w:jc w:val="both"/>
        <w:rPr>
          <w:rFonts w:cstheme="minorHAnsi"/>
        </w:rPr>
      </w:pPr>
      <w:r>
        <w:t>Circunstâncias supervenientes inviabilizem a celebração do Contrato de Retoma</w:t>
      </w:r>
      <w:r w:rsidR="000577BD">
        <w:t xml:space="preserve">, designadamente por impossibilidade natural ou jurídica, extinção </w:t>
      </w:r>
      <w:r w:rsidR="0007014F">
        <w:t>ou insolvência do Retomador;</w:t>
      </w:r>
    </w:p>
    <w:p w14:paraId="41423B9F" w14:textId="4DD9B602" w:rsidR="00430476" w:rsidRPr="00430476" w:rsidRDefault="00881885" w:rsidP="0023240F">
      <w:pPr>
        <w:pStyle w:val="PargrafodaLista"/>
        <w:numPr>
          <w:ilvl w:val="0"/>
          <w:numId w:val="34"/>
        </w:numPr>
        <w:spacing w:after="0" w:line="320" w:lineRule="atLeast"/>
        <w:contextualSpacing w:val="0"/>
        <w:jc w:val="both"/>
        <w:rPr>
          <w:rFonts w:cstheme="minorHAnsi"/>
        </w:rPr>
      </w:pPr>
      <w:r>
        <w:t xml:space="preserve">Se verifique </w:t>
      </w:r>
      <w:r w:rsidR="00455D8C">
        <w:t xml:space="preserve">que o </w:t>
      </w:r>
      <w:r w:rsidR="00D24551">
        <w:t>r</w:t>
      </w:r>
      <w:r w:rsidR="00455D8C">
        <w:t xml:space="preserve">etomador </w:t>
      </w:r>
      <w:r w:rsidR="001D6F1A">
        <w:t>selecionado falsificou</w:t>
      </w:r>
      <w:r w:rsidR="001D6F1A" w:rsidRPr="00EF56B0">
        <w:t xml:space="preserve"> documentos</w:t>
      </w:r>
      <w:r w:rsidR="00430476">
        <w:t>,</w:t>
      </w:r>
      <w:r w:rsidR="001D6F1A" w:rsidRPr="00EF56B0">
        <w:t xml:space="preserve"> prest</w:t>
      </w:r>
      <w:r w:rsidR="001D6F1A">
        <w:t>ou</w:t>
      </w:r>
      <w:r w:rsidR="001D6F1A" w:rsidRPr="00EF56B0">
        <w:t xml:space="preserve"> culposa</w:t>
      </w:r>
      <w:r w:rsidR="001D6F1A">
        <w:t>mente</w:t>
      </w:r>
      <w:r w:rsidR="001D6F1A" w:rsidRPr="00EF56B0">
        <w:t xml:space="preserve"> falsas declarações </w:t>
      </w:r>
      <w:r w:rsidR="00430476">
        <w:t xml:space="preserve">ou omitiu </w:t>
      </w:r>
      <w:r w:rsidR="001D6F1A" w:rsidRPr="00EF56B0">
        <w:t>a atualização da informação prestada</w:t>
      </w:r>
      <w:r w:rsidR="00430476">
        <w:t>, s</w:t>
      </w:r>
      <w:r w:rsidR="00EF56B0" w:rsidRPr="00EF56B0">
        <w:t>em prejuízo da participação à entidade competente para efeitos de procedimento penal ou contraordenacional</w:t>
      </w:r>
      <w:r w:rsidR="00430476">
        <w:t>;</w:t>
      </w:r>
    </w:p>
    <w:p w14:paraId="6619B2A1" w14:textId="49CC86D4" w:rsidR="0066545A" w:rsidRPr="0050238A" w:rsidRDefault="00430476" w:rsidP="0023240F">
      <w:pPr>
        <w:pStyle w:val="PargrafodaLista"/>
        <w:numPr>
          <w:ilvl w:val="0"/>
          <w:numId w:val="34"/>
        </w:numPr>
        <w:spacing w:after="0" w:line="320" w:lineRule="atLeast"/>
        <w:contextualSpacing w:val="0"/>
        <w:jc w:val="both"/>
        <w:rPr>
          <w:rFonts w:cstheme="minorHAnsi"/>
        </w:rPr>
      </w:pPr>
      <w:r>
        <w:t xml:space="preserve">O </w:t>
      </w:r>
      <w:r w:rsidR="008418D6">
        <w:t xml:space="preserve">Retomador </w:t>
      </w:r>
      <w:r>
        <w:t>selecionado n</w:t>
      </w:r>
      <w:r w:rsidR="00D24551">
        <w:t>ão prestou garantia financeira</w:t>
      </w:r>
      <w:r w:rsidR="003A5BE0">
        <w:t>, quando aplicável</w:t>
      </w:r>
      <w:r w:rsidR="0050238A">
        <w:t>;</w:t>
      </w:r>
    </w:p>
    <w:p w14:paraId="34F66B05" w14:textId="465D52A0" w:rsidR="0050238A" w:rsidRDefault="0050238A" w:rsidP="0023240F">
      <w:pPr>
        <w:pStyle w:val="PargrafodaLista"/>
        <w:numPr>
          <w:ilvl w:val="0"/>
          <w:numId w:val="34"/>
        </w:numPr>
        <w:spacing w:after="0" w:line="320" w:lineRule="atLeast"/>
        <w:contextualSpacing w:val="0"/>
        <w:jc w:val="both"/>
        <w:rPr>
          <w:rFonts w:cstheme="minorHAnsi"/>
        </w:rPr>
      </w:pPr>
      <w:r>
        <w:t xml:space="preserve">O Retomador que </w:t>
      </w:r>
      <w:r>
        <w:rPr>
          <w:rFonts w:cstheme="minorHAnsi"/>
        </w:rPr>
        <w:t>assuma a qualidade de Comerciante de resíduos ou de Corretor de Resíduos não cumpra o disposto na Cláusula 1</w:t>
      </w:r>
      <w:r w:rsidR="008418D6">
        <w:rPr>
          <w:rFonts w:cstheme="minorHAnsi"/>
        </w:rPr>
        <w:t>8</w:t>
      </w:r>
      <w:r>
        <w:rPr>
          <w:rFonts w:cstheme="minorHAnsi"/>
        </w:rPr>
        <w:t>.2.</w:t>
      </w:r>
    </w:p>
    <w:p w14:paraId="356781E1" w14:textId="57B714E0" w:rsidR="004E5A32" w:rsidRPr="00EA5077" w:rsidRDefault="00FD1CDB"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sidRPr="00EA5077">
        <w:rPr>
          <w:rFonts w:asciiTheme="minorHAnsi" w:hAnsiTheme="minorHAnsi" w:cstheme="minorHAnsi"/>
          <w:b/>
          <w:smallCaps/>
          <w:color w:val="auto"/>
          <w:sz w:val="22"/>
          <w:szCs w:val="22"/>
        </w:rPr>
        <w:t xml:space="preserve">Publicidade e </w:t>
      </w:r>
      <w:r w:rsidR="00EA5077" w:rsidRPr="00EA5077">
        <w:rPr>
          <w:rFonts w:asciiTheme="minorHAnsi" w:hAnsiTheme="minorHAnsi" w:cstheme="minorHAnsi"/>
          <w:b/>
          <w:smallCaps/>
          <w:color w:val="auto"/>
          <w:sz w:val="22"/>
          <w:szCs w:val="22"/>
        </w:rPr>
        <w:t>comunicação dos resultados</w:t>
      </w:r>
    </w:p>
    <w:p w14:paraId="043FD7E5" w14:textId="77C06F69" w:rsidR="00207933" w:rsidRDefault="00142B48" w:rsidP="007C12A7">
      <w:pPr>
        <w:pStyle w:val="PargrafodaLista"/>
        <w:numPr>
          <w:ilvl w:val="1"/>
          <w:numId w:val="3"/>
        </w:numPr>
        <w:spacing w:after="0" w:line="320" w:lineRule="atLeast"/>
        <w:ind w:left="493" w:hanging="493"/>
        <w:contextualSpacing w:val="0"/>
        <w:jc w:val="both"/>
        <w:rPr>
          <w:rFonts w:cstheme="minorHAnsi"/>
        </w:rPr>
      </w:pPr>
      <w:r>
        <w:rPr>
          <w:rFonts w:cstheme="minorHAnsi"/>
        </w:rPr>
        <w:t>A SPV publicita</w:t>
      </w:r>
      <w:r w:rsidR="003C7291">
        <w:rPr>
          <w:rFonts w:cstheme="minorHAnsi"/>
        </w:rPr>
        <w:t xml:space="preserve">, </w:t>
      </w:r>
      <w:r w:rsidR="00207933">
        <w:rPr>
          <w:rFonts w:cstheme="minorHAnsi"/>
        </w:rPr>
        <w:t xml:space="preserve">na </w:t>
      </w:r>
      <w:r w:rsidR="00006B24">
        <w:rPr>
          <w:rFonts w:cstheme="minorHAnsi"/>
        </w:rPr>
        <w:t>Plataforma Digital</w:t>
      </w:r>
      <w:r w:rsidR="00595B7B">
        <w:rPr>
          <w:rFonts w:cstheme="minorHAnsi"/>
        </w:rPr>
        <w:t>, os seguintes elementos referentes aos Concursos:</w:t>
      </w:r>
    </w:p>
    <w:p w14:paraId="3E7BF020" w14:textId="599B2D25" w:rsidR="00595B7B" w:rsidRDefault="007C0C44" w:rsidP="007C12A7">
      <w:pPr>
        <w:pStyle w:val="PargrafodaLista"/>
        <w:numPr>
          <w:ilvl w:val="0"/>
          <w:numId w:val="17"/>
        </w:numPr>
        <w:spacing w:after="0" w:line="320" w:lineRule="atLeast"/>
        <w:ind w:left="714" w:hanging="357"/>
        <w:contextualSpacing w:val="0"/>
        <w:jc w:val="both"/>
        <w:rPr>
          <w:rFonts w:cstheme="minorHAnsi"/>
        </w:rPr>
      </w:pPr>
      <w:r>
        <w:rPr>
          <w:rFonts w:cstheme="minorHAnsi"/>
        </w:rPr>
        <w:t xml:space="preserve">Os </w:t>
      </w:r>
      <w:r w:rsidR="00A742B3">
        <w:rPr>
          <w:rFonts w:cstheme="minorHAnsi"/>
        </w:rPr>
        <w:t>Anúncios dos Concursos;</w:t>
      </w:r>
    </w:p>
    <w:p w14:paraId="4E559371" w14:textId="13ABB199" w:rsidR="00A742B3" w:rsidRDefault="00170A3C" w:rsidP="007C12A7">
      <w:pPr>
        <w:pStyle w:val="PargrafodaLista"/>
        <w:numPr>
          <w:ilvl w:val="0"/>
          <w:numId w:val="17"/>
        </w:numPr>
        <w:spacing w:after="0" w:line="320" w:lineRule="atLeast"/>
        <w:ind w:left="714" w:hanging="357"/>
        <w:contextualSpacing w:val="0"/>
        <w:jc w:val="both"/>
        <w:rPr>
          <w:rFonts w:cstheme="minorHAnsi"/>
        </w:rPr>
      </w:pPr>
      <w:r>
        <w:rPr>
          <w:rFonts w:cstheme="minorHAnsi"/>
        </w:rPr>
        <w:t xml:space="preserve">A identificação dos </w:t>
      </w:r>
      <w:r w:rsidR="00A742B3">
        <w:rPr>
          <w:rFonts w:cstheme="minorHAnsi"/>
        </w:rPr>
        <w:t>r</w:t>
      </w:r>
      <w:r w:rsidR="002543D7">
        <w:rPr>
          <w:rFonts w:cstheme="minorHAnsi"/>
        </w:rPr>
        <w:t>etomadores que participaram nos Concursos</w:t>
      </w:r>
      <w:r w:rsidR="007C0C44">
        <w:rPr>
          <w:rFonts w:cstheme="minorHAnsi"/>
        </w:rPr>
        <w:t>;</w:t>
      </w:r>
    </w:p>
    <w:p w14:paraId="0A03DA6E" w14:textId="6609C6C3" w:rsidR="007C0C44" w:rsidRDefault="00170A3C" w:rsidP="00121B6E">
      <w:pPr>
        <w:pStyle w:val="PargrafodaLista"/>
        <w:numPr>
          <w:ilvl w:val="0"/>
          <w:numId w:val="17"/>
        </w:numPr>
        <w:spacing w:after="0" w:line="320" w:lineRule="atLeast"/>
        <w:ind w:left="714" w:hanging="357"/>
        <w:contextualSpacing w:val="0"/>
        <w:jc w:val="both"/>
      </w:pPr>
      <w:r w:rsidRPr="53754A5D">
        <w:t xml:space="preserve">A identificação dos </w:t>
      </w:r>
      <w:r w:rsidR="00214C6B" w:rsidRPr="53754A5D">
        <w:t xml:space="preserve">retomadores </w:t>
      </w:r>
      <w:r w:rsidR="008F228C" w:rsidRPr="53754A5D">
        <w:t>c</w:t>
      </w:r>
      <w:r w:rsidR="0000465F" w:rsidRPr="53754A5D">
        <w:t xml:space="preserve">om os quais </w:t>
      </w:r>
      <w:r w:rsidR="00BA0D62" w:rsidRPr="53754A5D">
        <w:t>a SPV celebrou Contr</w:t>
      </w:r>
      <w:r w:rsidR="003C7291" w:rsidRPr="53754A5D">
        <w:t>a</w:t>
      </w:r>
      <w:r w:rsidR="00BA0D62" w:rsidRPr="53754A5D">
        <w:t xml:space="preserve">tos de </w:t>
      </w:r>
      <w:r w:rsidR="003C7291" w:rsidRPr="53754A5D">
        <w:t>Retoma na sequência dos Concursos.</w:t>
      </w:r>
    </w:p>
    <w:p w14:paraId="5E5AE529" w14:textId="197B2BEE" w:rsidR="003C0129" w:rsidRPr="003C0129" w:rsidRDefault="00EC2805" w:rsidP="007C12A7">
      <w:pPr>
        <w:pStyle w:val="PargrafodaLista"/>
        <w:numPr>
          <w:ilvl w:val="1"/>
          <w:numId w:val="3"/>
        </w:numPr>
        <w:spacing w:after="0" w:line="320" w:lineRule="atLeast"/>
        <w:ind w:left="493" w:hanging="493"/>
        <w:contextualSpacing w:val="0"/>
        <w:jc w:val="both"/>
        <w:rPr>
          <w:rFonts w:cstheme="minorHAnsi"/>
        </w:rPr>
      </w:pPr>
      <w:r w:rsidRPr="003C0129">
        <w:rPr>
          <w:rFonts w:cstheme="minorHAnsi"/>
        </w:rPr>
        <w:t xml:space="preserve">A SPV comunica à APA e à DGAE </w:t>
      </w:r>
      <w:r w:rsidR="00902EB0" w:rsidRPr="003C0129">
        <w:rPr>
          <w:rFonts w:cstheme="minorHAnsi"/>
        </w:rPr>
        <w:t xml:space="preserve">os resultados dos procedimentos </w:t>
      </w:r>
      <w:r w:rsidR="00902EB0" w:rsidRPr="00BD4C66">
        <w:t>de seleção d</w:t>
      </w:r>
      <w:r w:rsidR="00902EB0">
        <w:t>e</w:t>
      </w:r>
      <w:r w:rsidR="00902EB0" w:rsidRPr="00BD4C66">
        <w:t xml:space="preserve"> retomadores</w:t>
      </w:r>
      <w:r w:rsidR="00902EB0">
        <w:t xml:space="preserve"> por si</w:t>
      </w:r>
      <w:r w:rsidR="003C0129">
        <w:t xml:space="preserve"> promovidas, mediante a prestação das seguintes informações:</w:t>
      </w:r>
    </w:p>
    <w:p w14:paraId="5ACC7D1F" w14:textId="7D833C8D" w:rsidR="00170A3C" w:rsidRDefault="00170A3C" w:rsidP="007C12A7">
      <w:pPr>
        <w:pStyle w:val="PargrafodaLista"/>
        <w:numPr>
          <w:ilvl w:val="0"/>
          <w:numId w:val="18"/>
        </w:numPr>
        <w:spacing w:after="0" w:line="320" w:lineRule="atLeast"/>
        <w:contextualSpacing w:val="0"/>
        <w:jc w:val="both"/>
        <w:rPr>
          <w:rFonts w:cstheme="minorHAnsi"/>
        </w:rPr>
      </w:pPr>
      <w:r>
        <w:rPr>
          <w:rFonts w:cstheme="minorHAnsi"/>
        </w:rPr>
        <w:t xml:space="preserve">A identificação dos retomadores que </w:t>
      </w:r>
      <w:r w:rsidR="007F22BA">
        <w:rPr>
          <w:rFonts w:cstheme="minorHAnsi"/>
        </w:rPr>
        <w:t xml:space="preserve">neles </w:t>
      </w:r>
      <w:r>
        <w:rPr>
          <w:rFonts w:cstheme="minorHAnsi"/>
        </w:rPr>
        <w:t>participaram;</w:t>
      </w:r>
    </w:p>
    <w:p w14:paraId="046FD793" w14:textId="2807BEF4" w:rsidR="0079689E" w:rsidRPr="00170A3C" w:rsidRDefault="0079689E" w:rsidP="007C12A7">
      <w:pPr>
        <w:pStyle w:val="PargrafodaLista"/>
        <w:numPr>
          <w:ilvl w:val="0"/>
          <w:numId w:val="18"/>
        </w:numPr>
        <w:spacing w:after="0" w:line="320" w:lineRule="atLeast"/>
        <w:contextualSpacing w:val="0"/>
        <w:jc w:val="both"/>
        <w:rPr>
          <w:rFonts w:cstheme="minorHAnsi"/>
        </w:rPr>
      </w:pPr>
      <w:r>
        <w:rPr>
          <w:rFonts w:cstheme="minorHAnsi"/>
        </w:rPr>
        <w:t>A identificação dos retomadores que foram excluídos</w:t>
      </w:r>
      <w:r w:rsidR="000B0D9F">
        <w:rPr>
          <w:rFonts w:cstheme="minorHAnsi"/>
        </w:rPr>
        <w:t xml:space="preserve"> e dos respetivos motivos de exclusão</w:t>
      </w:r>
      <w:r>
        <w:rPr>
          <w:rFonts w:cstheme="minorHAnsi"/>
        </w:rPr>
        <w:t>;</w:t>
      </w:r>
    </w:p>
    <w:p w14:paraId="580D64EE" w14:textId="77777777" w:rsidR="007D4955" w:rsidRDefault="00170A3C" w:rsidP="007C12A7">
      <w:pPr>
        <w:pStyle w:val="PargrafodaLista"/>
        <w:numPr>
          <w:ilvl w:val="0"/>
          <w:numId w:val="18"/>
        </w:numPr>
        <w:spacing w:after="0" w:line="320" w:lineRule="atLeast"/>
        <w:contextualSpacing w:val="0"/>
        <w:jc w:val="both"/>
        <w:rPr>
          <w:rFonts w:cstheme="minorHAnsi"/>
        </w:rPr>
      </w:pPr>
      <w:r>
        <w:rPr>
          <w:rFonts w:cstheme="minorHAnsi"/>
        </w:rPr>
        <w:t>A</w:t>
      </w:r>
      <w:r w:rsidR="00FC1CB9">
        <w:rPr>
          <w:rFonts w:cstheme="minorHAnsi"/>
        </w:rPr>
        <w:t xml:space="preserve">s pontuações atribuídas a cada retomador, </w:t>
      </w:r>
      <w:r w:rsidR="007D4955" w:rsidRPr="007D4955">
        <w:rPr>
          <w:rFonts w:cstheme="minorHAnsi"/>
        </w:rPr>
        <w:t>evidenciando os resultados de cada critério ambiental e económico</w:t>
      </w:r>
      <w:r w:rsidR="007D4955">
        <w:rPr>
          <w:rFonts w:cstheme="minorHAnsi"/>
        </w:rPr>
        <w:t>;</w:t>
      </w:r>
    </w:p>
    <w:p w14:paraId="7AC4BCBD" w14:textId="3449CDF5" w:rsidR="00170A3C" w:rsidRDefault="007D4955" w:rsidP="007C12A7">
      <w:pPr>
        <w:pStyle w:val="PargrafodaLista"/>
        <w:numPr>
          <w:ilvl w:val="0"/>
          <w:numId w:val="18"/>
        </w:numPr>
        <w:spacing w:after="0" w:line="320" w:lineRule="atLeast"/>
        <w:contextualSpacing w:val="0"/>
        <w:jc w:val="both"/>
        <w:rPr>
          <w:rFonts w:cstheme="minorHAnsi"/>
        </w:rPr>
      </w:pPr>
      <w:r>
        <w:rPr>
          <w:rFonts w:cstheme="minorHAnsi"/>
        </w:rPr>
        <w:t>A</w:t>
      </w:r>
      <w:r w:rsidR="00170A3C">
        <w:rPr>
          <w:rFonts w:cstheme="minorHAnsi"/>
        </w:rPr>
        <w:t xml:space="preserve"> identificação </w:t>
      </w:r>
      <w:r>
        <w:rPr>
          <w:rFonts w:cstheme="minorHAnsi"/>
        </w:rPr>
        <w:t>dos retomadores com os quais a SPV celebrou Contratos de Retoma</w:t>
      </w:r>
      <w:r w:rsidR="007F22BA">
        <w:rPr>
          <w:rFonts w:cstheme="minorHAnsi"/>
        </w:rPr>
        <w:t>;</w:t>
      </w:r>
    </w:p>
    <w:p w14:paraId="231CA648" w14:textId="361EE8EB" w:rsidR="000B0D9F" w:rsidRPr="00016726" w:rsidRDefault="000B0D9F" w:rsidP="007C12A7">
      <w:pPr>
        <w:pStyle w:val="PargrafodaLista"/>
        <w:numPr>
          <w:ilvl w:val="0"/>
          <w:numId w:val="18"/>
        </w:numPr>
        <w:spacing w:after="0" w:line="320" w:lineRule="atLeast"/>
        <w:contextualSpacing w:val="0"/>
        <w:jc w:val="both"/>
        <w:rPr>
          <w:rFonts w:cstheme="minorHAnsi"/>
        </w:rPr>
      </w:pPr>
      <w:r w:rsidRPr="00016726">
        <w:rPr>
          <w:rFonts w:cstheme="minorHAnsi"/>
        </w:rPr>
        <w:t>As quantidades de Resíduos retomadas</w:t>
      </w:r>
      <w:r w:rsidR="00016726" w:rsidRPr="00016726">
        <w:rPr>
          <w:rFonts w:cstheme="minorHAnsi"/>
        </w:rPr>
        <w:t xml:space="preserve"> e respetivo valor unitário</w:t>
      </w:r>
      <w:r w:rsidR="00016726">
        <w:rPr>
          <w:rFonts w:cstheme="minorHAnsi"/>
        </w:rPr>
        <w:t>.</w:t>
      </w:r>
    </w:p>
    <w:p w14:paraId="52C98DB2" w14:textId="40AF1467" w:rsidR="005209AE" w:rsidRPr="003C0129" w:rsidRDefault="004E5A32" w:rsidP="007C12A7">
      <w:pPr>
        <w:pStyle w:val="PargrafodaLista"/>
        <w:numPr>
          <w:ilvl w:val="1"/>
          <w:numId w:val="3"/>
        </w:numPr>
        <w:spacing w:after="0" w:line="320" w:lineRule="atLeast"/>
        <w:ind w:left="493" w:hanging="493"/>
        <w:contextualSpacing w:val="0"/>
        <w:jc w:val="both"/>
      </w:pPr>
      <w:r w:rsidRPr="53754A5D">
        <w:lastRenderedPageBreak/>
        <w:t>O</w:t>
      </w:r>
      <w:r w:rsidR="005767A5" w:rsidRPr="53754A5D">
        <w:t xml:space="preserve"> Retomador aceita que</w:t>
      </w:r>
      <w:r w:rsidR="005209AE" w:rsidRPr="53754A5D">
        <w:t>, para efeitos do disposto no</w:t>
      </w:r>
      <w:r w:rsidR="00016726" w:rsidRPr="53754A5D">
        <w:t>s</w:t>
      </w:r>
      <w:r w:rsidR="005209AE" w:rsidRPr="53754A5D">
        <w:t xml:space="preserve"> número</w:t>
      </w:r>
      <w:r w:rsidR="00016726" w:rsidRPr="53754A5D">
        <w:t>s</w:t>
      </w:r>
      <w:r w:rsidR="005209AE" w:rsidRPr="53754A5D">
        <w:t xml:space="preserve"> anterior</w:t>
      </w:r>
      <w:r w:rsidR="00272E05">
        <w:t>es</w:t>
      </w:r>
      <w:r w:rsidR="005209AE" w:rsidRPr="53754A5D">
        <w:t xml:space="preserve">, </w:t>
      </w:r>
      <w:r w:rsidR="005767A5" w:rsidRPr="53754A5D">
        <w:t xml:space="preserve">a SPV </w:t>
      </w:r>
      <w:r w:rsidR="00A06A64" w:rsidRPr="53754A5D">
        <w:t xml:space="preserve">publicite </w:t>
      </w:r>
      <w:r w:rsidR="00E97F8D" w:rsidRPr="53754A5D">
        <w:t>a</w:t>
      </w:r>
      <w:r w:rsidR="005209AE" w:rsidRPr="53754A5D">
        <w:t xml:space="preserve"> sua</w:t>
      </w:r>
      <w:r w:rsidR="00A06A64" w:rsidRPr="53754A5D">
        <w:t xml:space="preserve"> identificação</w:t>
      </w:r>
      <w:r w:rsidR="005209AE" w:rsidRPr="53754A5D">
        <w:t xml:space="preserve">, através da </w:t>
      </w:r>
      <w:r w:rsidR="009768AA">
        <w:t xml:space="preserve">indicação da respetiva </w:t>
      </w:r>
      <w:r w:rsidR="005209AE" w:rsidRPr="53754A5D">
        <w:t>firma</w:t>
      </w:r>
      <w:r w:rsidR="00E97F8D" w:rsidRPr="53754A5D">
        <w:t>, assim como comunique à APA e à DGAE</w:t>
      </w:r>
      <w:r w:rsidR="009F592D" w:rsidRPr="53754A5D">
        <w:t xml:space="preserve"> as informações que lhe digam respeito.</w:t>
      </w:r>
    </w:p>
    <w:p w14:paraId="06172022" w14:textId="436AFBF7" w:rsidR="00A43ACA" w:rsidRDefault="00A43ACA" w:rsidP="001031C2">
      <w:pPr>
        <w:pStyle w:val="Ttulo1"/>
        <w:numPr>
          <w:ilvl w:val="0"/>
          <w:numId w:val="11"/>
        </w:numPr>
        <w:spacing w:before="480" w:line="320" w:lineRule="atLeast"/>
        <w:jc w:val="center"/>
        <w:rPr>
          <w:rFonts w:ascii="Calibri" w:hAnsi="Calibri" w:cs="Calibri"/>
          <w:b/>
          <w:bCs/>
          <w:smallCaps/>
          <w:color w:val="auto"/>
          <w:sz w:val="28"/>
          <w:szCs w:val="28"/>
        </w:rPr>
      </w:pPr>
      <w:r>
        <w:br/>
      </w:r>
      <w:r>
        <w:rPr>
          <w:rFonts w:ascii="Calibri" w:hAnsi="Calibri" w:cs="Calibri"/>
          <w:b/>
          <w:bCs/>
          <w:smallCaps/>
          <w:color w:val="auto"/>
          <w:sz w:val="28"/>
          <w:szCs w:val="28"/>
        </w:rPr>
        <w:t>Contratos de Retoma</w:t>
      </w:r>
    </w:p>
    <w:p w14:paraId="777369FC" w14:textId="1665A434" w:rsidR="00286D58" w:rsidRPr="00FA0B95" w:rsidRDefault="0088277E"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Pr>
          <w:rFonts w:asciiTheme="minorHAnsi" w:hAnsiTheme="minorHAnsi" w:cstheme="minorHAnsi"/>
          <w:b/>
          <w:smallCaps/>
          <w:color w:val="auto"/>
          <w:sz w:val="22"/>
          <w:szCs w:val="22"/>
        </w:rPr>
        <w:t xml:space="preserve">Objeto e </w:t>
      </w:r>
      <w:r w:rsidR="004A4E4C">
        <w:rPr>
          <w:rFonts w:asciiTheme="minorHAnsi" w:hAnsiTheme="minorHAnsi" w:cstheme="minorHAnsi"/>
          <w:b/>
          <w:smallCaps/>
          <w:color w:val="auto"/>
          <w:sz w:val="22"/>
          <w:szCs w:val="22"/>
        </w:rPr>
        <w:t>elementos que o constituem</w:t>
      </w:r>
      <w:r>
        <w:rPr>
          <w:rFonts w:asciiTheme="minorHAnsi" w:hAnsiTheme="minorHAnsi" w:cstheme="minorHAnsi"/>
          <w:b/>
          <w:smallCaps/>
          <w:color w:val="auto"/>
          <w:sz w:val="22"/>
          <w:szCs w:val="22"/>
        </w:rPr>
        <w:t xml:space="preserve"> o Contrato de Retoma</w:t>
      </w:r>
    </w:p>
    <w:p w14:paraId="57BBEE48" w14:textId="77777777" w:rsidR="002A56F5" w:rsidRDefault="004A4E4C" w:rsidP="001031C2">
      <w:pPr>
        <w:pStyle w:val="PargrafodaLista"/>
        <w:numPr>
          <w:ilvl w:val="1"/>
          <w:numId w:val="3"/>
        </w:numPr>
        <w:spacing w:after="0" w:line="320" w:lineRule="atLeast"/>
        <w:contextualSpacing w:val="0"/>
        <w:jc w:val="both"/>
        <w:rPr>
          <w:rFonts w:cstheme="minorHAnsi"/>
        </w:rPr>
      </w:pPr>
      <w:r>
        <w:rPr>
          <w:rFonts w:cstheme="minorHAnsi"/>
        </w:rPr>
        <w:t xml:space="preserve">O Título de Adjudicação notificado ao Retomador identifica </w:t>
      </w:r>
      <w:r w:rsidR="002A1E7C">
        <w:rPr>
          <w:rFonts w:cstheme="minorHAnsi"/>
        </w:rPr>
        <w:t>os Resíduos objeto do Contrato de Retoma</w:t>
      </w:r>
      <w:r w:rsidR="002A56F5">
        <w:rPr>
          <w:rFonts w:cstheme="minorHAnsi"/>
        </w:rPr>
        <w:t>.</w:t>
      </w:r>
    </w:p>
    <w:p w14:paraId="2141073D" w14:textId="67C47ECF" w:rsidR="002C7069" w:rsidRDefault="00DF3F87" w:rsidP="001031C2">
      <w:pPr>
        <w:pStyle w:val="PargrafodaLista"/>
        <w:numPr>
          <w:ilvl w:val="1"/>
          <w:numId w:val="3"/>
        </w:numPr>
        <w:spacing w:after="0" w:line="320" w:lineRule="atLeast"/>
        <w:contextualSpacing w:val="0"/>
        <w:jc w:val="both"/>
        <w:rPr>
          <w:rFonts w:cstheme="minorHAnsi"/>
        </w:rPr>
      </w:pPr>
      <w:r>
        <w:rPr>
          <w:rFonts w:cstheme="minorHAnsi"/>
        </w:rPr>
        <w:t xml:space="preserve">O Contrato de Retoma resulta da conjugação </w:t>
      </w:r>
      <w:r w:rsidR="00C268B5">
        <w:rPr>
          <w:rFonts w:cstheme="minorHAnsi"/>
        </w:rPr>
        <w:t xml:space="preserve">do </w:t>
      </w:r>
      <w:r w:rsidR="00C268B5">
        <w:rPr>
          <w:rFonts w:cs="Tahoma"/>
        </w:rPr>
        <w:t>Anúncio do Concurso</w:t>
      </w:r>
      <w:r w:rsidR="00A00085">
        <w:rPr>
          <w:rFonts w:cs="Tahoma"/>
        </w:rPr>
        <w:t xml:space="preserve"> </w:t>
      </w:r>
      <w:r w:rsidR="00D83FF2">
        <w:rPr>
          <w:rFonts w:cs="Tahoma"/>
        </w:rPr>
        <w:t>ou do Convite</w:t>
      </w:r>
      <w:r w:rsidR="0011218E">
        <w:rPr>
          <w:rFonts w:cs="Tahoma"/>
        </w:rPr>
        <w:t>,</w:t>
      </w:r>
      <w:r w:rsidR="00C268B5">
        <w:rPr>
          <w:rFonts w:cs="Tahoma"/>
        </w:rPr>
        <w:t xml:space="preserve"> </w:t>
      </w:r>
      <w:r w:rsidR="00D83FF2">
        <w:rPr>
          <w:rFonts w:cs="Tahoma"/>
        </w:rPr>
        <w:t xml:space="preserve">consoante </w:t>
      </w:r>
      <w:r w:rsidR="00C268B5">
        <w:rPr>
          <w:rFonts w:cs="Tahoma"/>
        </w:rPr>
        <w:t xml:space="preserve">o aplicável, </w:t>
      </w:r>
      <w:r w:rsidR="008367E5">
        <w:rPr>
          <w:rFonts w:cstheme="minorHAnsi"/>
        </w:rPr>
        <w:t xml:space="preserve">com o Título de Adjudicação, sem necessidade </w:t>
      </w:r>
      <w:r w:rsidR="00A01FBF">
        <w:rPr>
          <w:rFonts w:cstheme="minorHAnsi"/>
        </w:rPr>
        <w:t>de redução do contrato a escrito</w:t>
      </w:r>
      <w:r w:rsidR="002C7069">
        <w:rPr>
          <w:rFonts w:cstheme="minorHAnsi"/>
        </w:rPr>
        <w:t>.</w:t>
      </w:r>
    </w:p>
    <w:p w14:paraId="5DADADB7" w14:textId="38200B87" w:rsidR="00D45EB4" w:rsidRPr="00996D03" w:rsidRDefault="00972291" w:rsidP="001031C2">
      <w:pPr>
        <w:pStyle w:val="PargrafodaLista"/>
        <w:numPr>
          <w:ilvl w:val="1"/>
          <w:numId w:val="3"/>
        </w:numPr>
        <w:spacing w:after="0" w:line="320" w:lineRule="atLeast"/>
        <w:contextualSpacing w:val="0"/>
        <w:jc w:val="both"/>
        <w:rPr>
          <w:rFonts w:cstheme="minorHAnsi"/>
        </w:rPr>
      </w:pPr>
      <w:r w:rsidRPr="00996D03">
        <w:rPr>
          <w:rFonts w:cstheme="minorHAnsi"/>
        </w:rPr>
        <w:t xml:space="preserve">O Contrato de Retoma rege-se </w:t>
      </w:r>
      <w:r w:rsidR="006B4E2B" w:rsidRPr="00996D03">
        <w:rPr>
          <w:rFonts w:cstheme="minorHAnsi"/>
        </w:rPr>
        <w:t xml:space="preserve">pelas disposições estabelecidas no presente Contrato-Quadro que </w:t>
      </w:r>
      <w:r w:rsidR="00D45EB4" w:rsidRPr="00996D03">
        <w:rPr>
          <w:rFonts w:cstheme="minorHAnsi"/>
        </w:rPr>
        <w:t>lhe sejam aplicáveis.</w:t>
      </w:r>
    </w:p>
    <w:p w14:paraId="3CF29736" w14:textId="5706A2E5" w:rsidR="00E55DA7" w:rsidRPr="00733DF7" w:rsidRDefault="0088277E"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bookmarkStart w:id="4" w:name="_Hlk178034657"/>
      <w:r w:rsidRPr="00733DF7">
        <w:rPr>
          <w:rFonts w:asciiTheme="minorHAnsi" w:hAnsiTheme="minorHAnsi" w:cstheme="minorHAnsi"/>
          <w:b/>
          <w:smallCaps/>
          <w:color w:val="auto"/>
          <w:sz w:val="22"/>
          <w:szCs w:val="22"/>
        </w:rPr>
        <w:t xml:space="preserve">Celebração e </w:t>
      </w:r>
      <w:r w:rsidR="00E55DA7" w:rsidRPr="00733DF7">
        <w:rPr>
          <w:rFonts w:asciiTheme="minorHAnsi" w:hAnsiTheme="minorHAnsi" w:cstheme="minorHAnsi"/>
          <w:b/>
          <w:smallCaps/>
          <w:color w:val="auto"/>
          <w:sz w:val="22"/>
          <w:szCs w:val="22"/>
        </w:rPr>
        <w:t>Vigência do Contrato</w:t>
      </w:r>
      <w:r w:rsidR="00F868A8" w:rsidRPr="00733DF7">
        <w:rPr>
          <w:rFonts w:asciiTheme="minorHAnsi" w:hAnsiTheme="minorHAnsi" w:cstheme="minorHAnsi"/>
          <w:b/>
          <w:smallCaps/>
          <w:color w:val="auto"/>
          <w:sz w:val="22"/>
          <w:szCs w:val="22"/>
        </w:rPr>
        <w:t xml:space="preserve"> de Retoma</w:t>
      </w:r>
    </w:p>
    <w:p w14:paraId="4CE55C3D" w14:textId="48523639" w:rsidR="0088277E" w:rsidRDefault="0088277E" w:rsidP="001031C2">
      <w:pPr>
        <w:pStyle w:val="PargrafodaLista"/>
        <w:numPr>
          <w:ilvl w:val="1"/>
          <w:numId w:val="3"/>
        </w:numPr>
        <w:spacing w:after="0" w:line="320" w:lineRule="atLeast"/>
        <w:contextualSpacing w:val="0"/>
        <w:jc w:val="both"/>
        <w:rPr>
          <w:rFonts w:cstheme="minorHAnsi"/>
        </w:rPr>
      </w:pPr>
      <w:r>
        <w:rPr>
          <w:rFonts w:cstheme="minorHAnsi"/>
        </w:rPr>
        <w:t xml:space="preserve">O Contrato de Retoma considera-se celebrado entre a SPV e o Retomador </w:t>
      </w:r>
      <w:r w:rsidR="008275B4">
        <w:rPr>
          <w:rFonts w:cstheme="minorHAnsi"/>
        </w:rPr>
        <w:t>na data do</w:t>
      </w:r>
      <w:r w:rsidR="00797D22">
        <w:rPr>
          <w:rFonts w:cstheme="minorHAnsi"/>
        </w:rPr>
        <w:t xml:space="preserve"> envio</w:t>
      </w:r>
      <w:r>
        <w:rPr>
          <w:rFonts w:cstheme="minorHAnsi"/>
        </w:rPr>
        <w:t xml:space="preserve"> do Título de Adjudicação </w:t>
      </w:r>
      <w:r w:rsidR="00797D22">
        <w:rPr>
          <w:rFonts w:cstheme="minorHAnsi"/>
        </w:rPr>
        <w:t xml:space="preserve">pela SPV ao </w:t>
      </w:r>
      <w:r>
        <w:rPr>
          <w:rFonts w:cstheme="minorHAnsi"/>
        </w:rPr>
        <w:t>Retomador.</w:t>
      </w:r>
    </w:p>
    <w:bookmarkEnd w:id="4"/>
    <w:p w14:paraId="4B78AD89" w14:textId="18D65FF9" w:rsidR="00996D03" w:rsidRDefault="00E55DA7" w:rsidP="001031C2">
      <w:pPr>
        <w:pStyle w:val="PargrafodaLista"/>
        <w:numPr>
          <w:ilvl w:val="1"/>
          <w:numId w:val="3"/>
        </w:numPr>
        <w:spacing w:after="0" w:line="320" w:lineRule="atLeast"/>
        <w:contextualSpacing w:val="0"/>
        <w:jc w:val="both"/>
        <w:rPr>
          <w:rFonts w:cstheme="minorHAnsi"/>
        </w:rPr>
      </w:pPr>
      <w:r w:rsidRPr="004A4F45">
        <w:rPr>
          <w:rFonts w:cstheme="minorHAnsi"/>
        </w:rPr>
        <w:t xml:space="preserve">O Contrato de Retoma entra em vigor na data da sua </w:t>
      </w:r>
      <w:r w:rsidR="008B50DF" w:rsidRPr="004A4F45">
        <w:rPr>
          <w:rFonts w:cstheme="minorHAnsi"/>
        </w:rPr>
        <w:t>celebração</w:t>
      </w:r>
      <w:r w:rsidR="00EB7170" w:rsidRPr="004A4F45">
        <w:rPr>
          <w:rFonts w:cstheme="minorHAnsi"/>
        </w:rPr>
        <w:t xml:space="preserve"> </w:t>
      </w:r>
      <w:r w:rsidRPr="004A4F45">
        <w:rPr>
          <w:rFonts w:cstheme="minorHAnsi"/>
        </w:rPr>
        <w:t xml:space="preserve">e vigora </w:t>
      </w:r>
      <w:r w:rsidR="00127D5A">
        <w:rPr>
          <w:rFonts w:cstheme="minorHAnsi"/>
        </w:rPr>
        <w:t xml:space="preserve">até </w:t>
      </w:r>
      <w:r w:rsidR="00A8425D">
        <w:rPr>
          <w:rFonts w:cstheme="minorHAnsi"/>
        </w:rPr>
        <w:t xml:space="preserve">à Receção Definitiva dos Resíduos ou </w:t>
      </w:r>
      <w:r w:rsidR="008C1930">
        <w:rPr>
          <w:rFonts w:cstheme="minorHAnsi"/>
        </w:rPr>
        <w:t xml:space="preserve">até </w:t>
      </w:r>
      <w:r w:rsidR="00127D5A">
        <w:rPr>
          <w:rFonts w:cstheme="minorHAnsi"/>
        </w:rPr>
        <w:t>ao pagamento da última fatura</w:t>
      </w:r>
      <w:r w:rsidR="00381D4C">
        <w:rPr>
          <w:rFonts w:cstheme="minorHAnsi"/>
        </w:rPr>
        <w:t xml:space="preserve"> emitida ao seu abrigo</w:t>
      </w:r>
      <w:r w:rsidR="008C1930">
        <w:rPr>
          <w:rFonts w:cstheme="minorHAnsi"/>
        </w:rPr>
        <w:t>, consoante o que ocorra em último lugar</w:t>
      </w:r>
      <w:r w:rsidR="00381D4C">
        <w:rPr>
          <w:rFonts w:cstheme="minorHAnsi"/>
        </w:rPr>
        <w:t xml:space="preserve">, sem prejuízo </w:t>
      </w:r>
      <w:r w:rsidR="006359C5">
        <w:rPr>
          <w:rFonts w:cstheme="minorHAnsi"/>
        </w:rPr>
        <w:t>de se manterem em vigor as obrigações estabelecidas na</w:t>
      </w:r>
      <w:r w:rsidR="00D922A4">
        <w:rPr>
          <w:rFonts w:cstheme="minorHAnsi"/>
        </w:rPr>
        <w:t>s</w:t>
      </w:r>
      <w:r w:rsidR="006359C5">
        <w:rPr>
          <w:rFonts w:cstheme="minorHAnsi"/>
        </w:rPr>
        <w:t xml:space="preserve"> Cláusula</w:t>
      </w:r>
      <w:r w:rsidR="00D922A4">
        <w:rPr>
          <w:rFonts w:cstheme="minorHAnsi"/>
        </w:rPr>
        <w:t>s</w:t>
      </w:r>
      <w:r w:rsidR="006359C5">
        <w:rPr>
          <w:rFonts w:cstheme="minorHAnsi"/>
        </w:rPr>
        <w:t xml:space="preserve"> 23</w:t>
      </w:r>
      <w:r w:rsidR="00D922A4">
        <w:rPr>
          <w:rFonts w:cstheme="minorHAnsi"/>
        </w:rPr>
        <w:t xml:space="preserve"> e 29</w:t>
      </w:r>
      <w:r w:rsidR="006359C5">
        <w:rPr>
          <w:rFonts w:cstheme="minorHAnsi"/>
        </w:rPr>
        <w:t>, nos termos aí previstos.</w:t>
      </w:r>
    </w:p>
    <w:p w14:paraId="419FC902" w14:textId="3241C29B" w:rsidR="00E55DA7" w:rsidRPr="00426869" w:rsidRDefault="00996D03" w:rsidP="001031C2">
      <w:pPr>
        <w:pStyle w:val="PargrafodaLista"/>
        <w:numPr>
          <w:ilvl w:val="1"/>
          <w:numId w:val="3"/>
        </w:numPr>
        <w:spacing w:after="0" w:line="320" w:lineRule="atLeast"/>
        <w:contextualSpacing w:val="0"/>
        <w:jc w:val="both"/>
        <w:rPr>
          <w:rFonts w:cstheme="minorHAnsi"/>
        </w:rPr>
      </w:pPr>
      <w:r w:rsidRPr="008B50DF">
        <w:rPr>
          <w:rFonts w:cstheme="minorHAnsi"/>
        </w:rPr>
        <w:t xml:space="preserve">Ao longo da vigência do Contrato-Quadro, podem ser celebrados tantos Contratos de Retoma entre a SPV e o Retomador quantos </w:t>
      </w:r>
      <w:r w:rsidR="008E583D">
        <w:rPr>
          <w:rFonts w:cstheme="minorHAnsi"/>
        </w:rPr>
        <w:t xml:space="preserve">os </w:t>
      </w:r>
      <w:r w:rsidR="00AE75F6" w:rsidRPr="008B50DF">
        <w:rPr>
          <w:rFonts w:cstheme="minorHAnsi"/>
        </w:rPr>
        <w:t xml:space="preserve">procedimentos </w:t>
      </w:r>
      <w:r w:rsidR="00AE75F6" w:rsidRPr="00BD4C66">
        <w:t>de seleção d</w:t>
      </w:r>
      <w:r w:rsidR="00AE75F6">
        <w:t>e</w:t>
      </w:r>
      <w:r w:rsidR="00AE75F6" w:rsidRPr="00BD4C66">
        <w:t xml:space="preserve"> retomadores</w:t>
      </w:r>
      <w:r w:rsidR="00AE75F6">
        <w:t xml:space="preserve"> </w:t>
      </w:r>
      <w:r w:rsidR="008E583D">
        <w:t xml:space="preserve">promovidos pela SPV </w:t>
      </w:r>
      <w:r w:rsidR="00AE75F6">
        <w:t xml:space="preserve">em que </w:t>
      </w:r>
      <w:r w:rsidR="008B020D">
        <w:t xml:space="preserve">o Retomador </w:t>
      </w:r>
      <w:r w:rsidR="00AE75F6">
        <w:t>seja adjudicatário</w:t>
      </w:r>
      <w:r w:rsidR="008B020D">
        <w:t>.</w:t>
      </w:r>
    </w:p>
    <w:p w14:paraId="40F27937" w14:textId="4E3CE3E8" w:rsidR="004457C0" w:rsidRPr="00EB3BBC" w:rsidRDefault="00EB3BBC"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sidRPr="00EB3BBC">
        <w:rPr>
          <w:rFonts w:asciiTheme="minorHAnsi" w:hAnsiTheme="minorHAnsi" w:cstheme="minorHAnsi"/>
          <w:b/>
          <w:smallCaps/>
          <w:color w:val="auto"/>
          <w:sz w:val="22"/>
          <w:szCs w:val="22"/>
        </w:rPr>
        <w:t>Obrigações do Retomador</w:t>
      </w:r>
    </w:p>
    <w:p w14:paraId="03AF830D" w14:textId="1FD371FA" w:rsidR="006C17FC" w:rsidRPr="00154573" w:rsidRDefault="000C10C5" w:rsidP="00154573">
      <w:pPr>
        <w:spacing w:after="0" w:line="320" w:lineRule="atLeast"/>
        <w:ind w:left="0" w:firstLine="0"/>
        <w:jc w:val="both"/>
        <w:rPr>
          <w:rFonts w:cs="Tahoma"/>
        </w:rPr>
      </w:pPr>
      <w:r w:rsidRPr="00154573">
        <w:rPr>
          <w:rFonts w:cs="Tahoma"/>
        </w:rPr>
        <w:t xml:space="preserve">Sem prejuízo do disposto na Cláusula 18.2, </w:t>
      </w:r>
      <w:r w:rsidR="00154573">
        <w:rPr>
          <w:rFonts w:cs="Tahoma"/>
        </w:rPr>
        <w:t>n</w:t>
      </w:r>
      <w:r w:rsidR="00EB3BBC" w:rsidRPr="00154573">
        <w:rPr>
          <w:rFonts w:cs="Tahoma"/>
        </w:rPr>
        <w:t>o âmbito do Contrato de Retoma</w:t>
      </w:r>
      <w:r w:rsidR="007C5D7F" w:rsidRPr="00154573">
        <w:rPr>
          <w:rFonts w:cs="Tahoma"/>
        </w:rPr>
        <w:t>, o Retomador obriga-se</w:t>
      </w:r>
      <w:r w:rsidR="0087583D" w:rsidRPr="00154573">
        <w:rPr>
          <w:rFonts w:cs="Tahoma"/>
        </w:rPr>
        <w:t>, relativamente aos Resíduos</w:t>
      </w:r>
      <w:r w:rsidR="006C17FC" w:rsidRPr="00154573">
        <w:rPr>
          <w:rFonts w:cs="Tahoma"/>
        </w:rPr>
        <w:t xml:space="preserve"> </w:t>
      </w:r>
      <w:r w:rsidR="0087583D" w:rsidRPr="00154573">
        <w:rPr>
          <w:rFonts w:cs="Tahoma"/>
        </w:rPr>
        <w:t>identificados no Título de Adjudicação</w:t>
      </w:r>
      <w:r w:rsidR="00011CAD" w:rsidRPr="00154573">
        <w:rPr>
          <w:rFonts w:cs="Tahoma"/>
        </w:rPr>
        <w:t xml:space="preserve"> e desde que os mesmos estejam em conformidade com as Especificações Técnicas</w:t>
      </w:r>
      <w:r w:rsidR="0087583D" w:rsidRPr="00154573">
        <w:rPr>
          <w:rFonts w:cs="Tahoma"/>
        </w:rPr>
        <w:t xml:space="preserve">, </w:t>
      </w:r>
      <w:r w:rsidR="006C17FC" w:rsidRPr="00154573">
        <w:rPr>
          <w:rFonts w:cs="Tahoma"/>
        </w:rPr>
        <w:t>a:</w:t>
      </w:r>
    </w:p>
    <w:p w14:paraId="4EA1DE49" w14:textId="3A6F20D8" w:rsidR="00D10079" w:rsidRDefault="000045D8" w:rsidP="001031C2">
      <w:pPr>
        <w:pStyle w:val="PargrafodaLista"/>
        <w:numPr>
          <w:ilvl w:val="0"/>
          <w:numId w:val="19"/>
        </w:numPr>
        <w:spacing w:after="0" w:line="320" w:lineRule="atLeast"/>
        <w:contextualSpacing w:val="0"/>
        <w:jc w:val="both"/>
        <w:rPr>
          <w:rFonts w:cstheme="minorHAnsi"/>
        </w:rPr>
      </w:pPr>
      <w:r w:rsidRPr="000045D8">
        <w:rPr>
          <w:bCs/>
        </w:rPr>
        <w:t xml:space="preserve">Recolher os </w:t>
      </w:r>
      <w:r w:rsidR="00286D58" w:rsidRPr="000045D8">
        <w:rPr>
          <w:bCs/>
        </w:rPr>
        <w:t>Resíduos</w:t>
      </w:r>
      <w:r w:rsidR="00CB00C8">
        <w:rPr>
          <w:bCs/>
        </w:rPr>
        <w:t xml:space="preserve"> junto dos SGRU</w:t>
      </w:r>
      <w:r>
        <w:rPr>
          <w:bCs/>
        </w:rPr>
        <w:t xml:space="preserve"> </w:t>
      </w:r>
      <w:r w:rsidR="00CB00C8">
        <w:rPr>
          <w:rFonts w:cs="Tahoma"/>
        </w:rPr>
        <w:t>indicados</w:t>
      </w:r>
      <w:r w:rsidR="00C747A7" w:rsidRPr="00A97A98">
        <w:rPr>
          <w:rFonts w:cs="Tahoma"/>
        </w:rPr>
        <w:t xml:space="preserve"> no Título de Adjudicação</w:t>
      </w:r>
      <w:r w:rsidR="00D10079">
        <w:rPr>
          <w:bCs/>
        </w:rPr>
        <w:t>, de acordo com o Procedimento de Retoma</w:t>
      </w:r>
      <w:r w:rsidR="00E45A00">
        <w:rPr>
          <w:rFonts w:cstheme="minorHAnsi"/>
        </w:rPr>
        <w:t xml:space="preserve">, </w:t>
      </w:r>
      <w:r w:rsidR="007F5A48">
        <w:rPr>
          <w:rFonts w:cstheme="minorHAnsi"/>
        </w:rPr>
        <w:t>proceden</w:t>
      </w:r>
      <w:r w:rsidR="00D06F33">
        <w:rPr>
          <w:rFonts w:cstheme="minorHAnsi"/>
        </w:rPr>
        <w:t>d</w:t>
      </w:r>
      <w:r w:rsidR="007F5A48">
        <w:rPr>
          <w:rFonts w:cstheme="minorHAnsi"/>
        </w:rPr>
        <w:t>o à Receção dos Resíduos</w:t>
      </w:r>
      <w:r w:rsidR="00D10079">
        <w:rPr>
          <w:rFonts w:cstheme="minorHAnsi"/>
        </w:rPr>
        <w:t>;</w:t>
      </w:r>
    </w:p>
    <w:p w14:paraId="61CA8861" w14:textId="57CFAFD2" w:rsidR="00003E12" w:rsidRDefault="001C76B3" w:rsidP="001031C2">
      <w:pPr>
        <w:pStyle w:val="PargrafodaLista"/>
        <w:numPr>
          <w:ilvl w:val="0"/>
          <w:numId w:val="19"/>
        </w:numPr>
        <w:spacing w:after="0" w:line="320" w:lineRule="atLeast"/>
        <w:contextualSpacing w:val="0"/>
        <w:jc w:val="both"/>
        <w:rPr>
          <w:rFonts w:cstheme="minorHAnsi"/>
        </w:rPr>
      </w:pPr>
      <w:r>
        <w:rPr>
          <w:rFonts w:cstheme="minorHAnsi"/>
        </w:rPr>
        <w:lastRenderedPageBreak/>
        <w:t xml:space="preserve">Transportar </w:t>
      </w:r>
      <w:r w:rsidR="00003E12">
        <w:rPr>
          <w:rFonts w:cstheme="minorHAnsi"/>
        </w:rPr>
        <w:t xml:space="preserve">os Resíduos desde a sua origem, nas zonas geográficas especificadas no Título de Adjudicação, até </w:t>
      </w:r>
      <w:r w:rsidR="00AA596C">
        <w:rPr>
          <w:rFonts w:cstheme="minorHAnsi"/>
        </w:rPr>
        <w:t xml:space="preserve">ao seu </w:t>
      </w:r>
      <w:r w:rsidR="001F33FB">
        <w:rPr>
          <w:rFonts w:cstheme="minorHAnsi"/>
        </w:rPr>
        <w:t>destino final</w:t>
      </w:r>
      <w:r w:rsidR="00AA596C">
        <w:rPr>
          <w:rFonts w:cstheme="minorHAnsi"/>
        </w:rPr>
        <w:t>;</w:t>
      </w:r>
    </w:p>
    <w:p w14:paraId="478EB879" w14:textId="65C052FA" w:rsidR="00AA596C" w:rsidRDefault="00AA596C" w:rsidP="001031C2">
      <w:pPr>
        <w:pStyle w:val="PargrafodaLista"/>
        <w:numPr>
          <w:ilvl w:val="0"/>
          <w:numId w:val="19"/>
        </w:numPr>
        <w:spacing w:after="0" w:line="320" w:lineRule="atLeast"/>
        <w:contextualSpacing w:val="0"/>
        <w:jc w:val="both"/>
        <w:rPr>
          <w:rFonts w:cstheme="minorHAnsi"/>
        </w:rPr>
      </w:pPr>
      <w:r>
        <w:rPr>
          <w:rFonts w:cstheme="minorHAnsi"/>
        </w:rPr>
        <w:t xml:space="preserve">Assumir a responsabilidade pela gestão dos Resíduos até ao seu </w:t>
      </w:r>
      <w:r w:rsidR="001F33FB">
        <w:rPr>
          <w:rFonts w:cstheme="minorHAnsi"/>
        </w:rPr>
        <w:t>destino final</w:t>
      </w:r>
      <w:r>
        <w:rPr>
          <w:rFonts w:cstheme="minorHAnsi"/>
        </w:rPr>
        <w:t>;</w:t>
      </w:r>
    </w:p>
    <w:p w14:paraId="6A4E500D" w14:textId="063E8FE2" w:rsidR="00410D19" w:rsidRDefault="00410D19" w:rsidP="001031C2">
      <w:pPr>
        <w:pStyle w:val="PargrafodaLista"/>
        <w:numPr>
          <w:ilvl w:val="0"/>
          <w:numId w:val="19"/>
        </w:numPr>
        <w:spacing w:after="0" w:line="320" w:lineRule="atLeast"/>
        <w:contextualSpacing w:val="0"/>
        <w:jc w:val="both"/>
        <w:rPr>
          <w:rFonts w:cstheme="minorHAnsi"/>
        </w:rPr>
      </w:pPr>
      <w:r>
        <w:rPr>
          <w:rFonts w:cstheme="minorHAnsi"/>
        </w:rPr>
        <w:t xml:space="preserve">Assumir a responsabilidade pelo </w:t>
      </w:r>
      <w:r w:rsidR="001F33FB">
        <w:rPr>
          <w:rFonts w:cstheme="minorHAnsi"/>
        </w:rPr>
        <w:t xml:space="preserve">destino final </w:t>
      </w:r>
      <w:r>
        <w:rPr>
          <w:rFonts w:cstheme="minorHAnsi"/>
        </w:rPr>
        <w:t>dos Resíduos;</w:t>
      </w:r>
    </w:p>
    <w:p w14:paraId="7043AB8D" w14:textId="77777777" w:rsidR="00003E12" w:rsidRPr="00061924" w:rsidRDefault="00003E12" w:rsidP="001031C2">
      <w:pPr>
        <w:pStyle w:val="PargrafodaLista"/>
        <w:numPr>
          <w:ilvl w:val="0"/>
          <w:numId w:val="19"/>
        </w:numPr>
        <w:spacing w:after="0" w:line="320" w:lineRule="atLeast"/>
        <w:contextualSpacing w:val="0"/>
        <w:jc w:val="both"/>
        <w:rPr>
          <w:rFonts w:cstheme="minorHAnsi"/>
        </w:rPr>
      </w:pPr>
      <w:r w:rsidRPr="009F011D">
        <w:rPr>
          <w:bCs/>
        </w:rPr>
        <w:t>Assegurar a efetiva reciclagem dos Resíduos</w:t>
      </w:r>
      <w:r>
        <w:rPr>
          <w:bCs/>
        </w:rPr>
        <w:t xml:space="preserve">, </w:t>
      </w:r>
      <w:r w:rsidRPr="006A5470">
        <w:rPr>
          <w:rFonts w:cs="Tahoma"/>
          <w:bCs/>
        </w:rPr>
        <w:t>de acordo com as metodologias e os procedimentos técnicos e tecnológicos mais recentes e adequados, que garantam o respeito pela legislação portuguesa e da União Europeia em vigor, bem como o respeito pela legislação e regulamentação em vigor no país onde os mesmos sejam reciclados, nomeadamente aquelas relativas à proteção do ambiente</w:t>
      </w:r>
      <w:r>
        <w:rPr>
          <w:rFonts w:cs="Tahoma"/>
          <w:bCs/>
        </w:rPr>
        <w:t>;</w:t>
      </w:r>
    </w:p>
    <w:p w14:paraId="3BCAF710" w14:textId="2ECBB657" w:rsidR="00A73AA3" w:rsidRPr="002A4529" w:rsidRDefault="001170CD" w:rsidP="001031C2">
      <w:pPr>
        <w:pStyle w:val="PargrafodaLista"/>
        <w:numPr>
          <w:ilvl w:val="0"/>
          <w:numId w:val="19"/>
        </w:numPr>
        <w:spacing w:after="0" w:line="320" w:lineRule="atLeast"/>
        <w:contextualSpacing w:val="0"/>
        <w:jc w:val="both"/>
        <w:rPr>
          <w:rFonts w:cstheme="minorHAnsi"/>
        </w:rPr>
      </w:pPr>
      <w:r>
        <w:rPr>
          <w:rFonts w:cstheme="minorHAnsi"/>
          <w:bCs/>
        </w:rPr>
        <w:t>E</w:t>
      </w:r>
      <w:r w:rsidRPr="001170CD">
        <w:rPr>
          <w:rFonts w:cstheme="minorHAnsi"/>
          <w:bCs/>
        </w:rPr>
        <w:t xml:space="preserve">mitir a Declaração de Assunção de Responsabilidade, através do acesso ao pedido de retoma na </w:t>
      </w:r>
      <w:r w:rsidR="00660E23">
        <w:rPr>
          <w:rFonts w:cstheme="minorHAnsi"/>
          <w:bCs/>
        </w:rPr>
        <w:t>P</w:t>
      </w:r>
      <w:r w:rsidR="00660E23" w:rsidRPr="001170CD">
        <w:rPr>
          <w:rFonts w:cstheme="minorHAnsi"/>
          <w:bCs/>
        </w:rPr>
        <w:t xml:space="preserve">lataforma </w:t>
      </w:r>
      <w:r w:rsidR="00726B8A">
        <w:rPr>
          <w:rFonts w:cstheme="minorHAnsi"/>
          <w:bCs/>
        </w:rPr>
        <w:t>Digital</w:t>
      </w:r>
      <w:r w:rsidRPr="001170CD">
        <w:rPr>
          <w:rFonts w:cstheme="minorHAnsi"/>
          <w:bCs/>
        </w:rPr>
        <w:t xml:space="preserve">, </w:t>
      </w:r>
      <w:r w:rsidR="002A4529">
        <w:rPr>
          <w:rFonts w:cstheme="minorHAnsi"/>
          <w:bCs/>
        </w:rPr>
        <w:t>de acordo com o</w:t>
      </w:r>
      <w:r w:rsidRPr="001170CD">
        <w:rPr>
          <w:rFonts w:cstheme="minorHAnsi"/>
          <w:bCs/>
        </w:rPr>
        <w:t xml:space="preserve"> Procedimento de Retoma</w:t>
      </w:r>
      <w:r w:rsidR="002A4529">
        <w:rPr>
          <w:rFonts w:cstheme="minorHAnsi"/>
          <w:bCs/>
        </w:rPr>
        <w:t>;</w:t>
      </w:r>
    </w:p>
    <w:p w14:paraId="26B172B6" w14:textId="66EDFCE3" w:rsidR="002A4529" w:rsidRDefault="000114CC" w:rsidP="00961240">
      <w:pPr>
        <w:pStyle w:val="PargrafodaLista"/>
        <w:numPr>
          <w:ilvl w:val="0"/>
          <w:numId w:val="19"/>
        </w:numPr>
        <w:spacing w:after="0" w:line="320" w:lineRule="atLeast"/>
        <w:ind w:hanging="357"/>
        <w:contextualSpacing w:val="0"/>
        <w:jc w:val="both"/>
        <w:rPr>
          <w:rFonts w:cstheme="minorHAnsi"/>
        </w:rPr>
      </w:pPr>
      <w:r>
        <w:rPr>
          <w:rFonts w:cstheme="minorHAnsi"/>
        </w:rPr>
        <w:t>Na sequência de</w:t>
      </w:r>
      <w:r w:rsidR="00873481">
        <w:rPr>
          <w:rFonts w:cstheme="minorHAnsi"/>
        </w:rPr>
        <w:t xml:space="preserve"> solicitação da SPV, </w:t>
      </w:r>
      <w:r>
        <w:rPr>
          <w:rFonts w:cstheme="minorHAnsi"/>
        </w:rPr>
        <w:t xml:space="preserve">comprovar </w:t>
      </w:r>
      <w:r w:rsidR="00873481">
        <w:rPr>
          <w:rFonts w:cstheme="minorHAnsi"/>
        </w:rPr>
        <w:t>a aceitação dos Resíduos</w:t>
      </w:r>
      <w:r w:rsidR="000F1311">
        <w:rPr>
          <w:rFonts w:cstheme="minorHAnsi"/>
        </w:rPr>
        <w:t xml:space="preserve"> por parte do</w:t>
      </w:r>
      <w:r w:rsidR="00AC6F31">
        <w:rPr>
          <w:rFonts w:cstheme="minorHAnsi"/>
        </w:rPr>
        <w:t xml:space="preserve">(s) </w:t>
      </w:r>
      <w:r w:rsidR="000F1311">
        <w:rPr>
          <w:rFonts w:cstheme="minorHAnsi"/>
        </w:rPr>
        <w:t>reciclador</w:t>
      </w:r>
      <w:r w:rsidR="00AC6F31">
        <w:rPr>
          <w:rFonts w:cstheme="minorHAnsi"/>
        </w:rPr>
        <w:t>(</w:t>
      </w:r>
      <w:r w:rsidR="000F1311">
        <w:rPr>
          <w:rFonts w:cstheme="minorHAnsi"/>
        </w:rPr>
        <w:t>es</w:t>
      </w:r>
      <w:r w:rsidR="00AC6F31">
        <w:rPr>
          <w:rFonts w:cstheme="minorHAnsi"/>
        </w:rPr>
        <w:t>)</w:t>
      </w:r>
      <w:r w:rsidR="00F87B1D">
        <w:rPr>
          <w:rFonts w:cstheme="minorHAnsi"/>
        </w:rPr>
        <w:t>, mesmo quando seja ele próprio o reciclador dos Resíduos, através d</w:t>
      </w:r>
      <w:r w:rsidR="00C504C2">
        <w:rPr>
          <w:rFonts w:cstheme="minorHAnsi"/>
        </w:rPr>
        <w:t>o envio</w:t>
      </w:r>
      <w:r w:rsidR="00F87B1D">
        <w:rPr>
          <w:rFonts w:cstheme="minorHAnsi"/>
        </w:rPr>
        <w:t xml:space="preserve"> à SPV de:</w:t>
      </w:r>
    </w:p>
    <w:p w14:paraId="57C90C5C" w14:textId="7684B9A8" w:rsidR="00F87B1D" w:rsidRDefault="00C504C2" w:rsidP="00961240">
      <w:pPr>
        <w:pStyle w:val="PargrafodaLista"/>
        <w:numPr>
          <w:ilvl w:val="1"/>
          <w:numId w:val="19"/>
        </w:numPr>
        <w:spacing w:after="0" w:line="320" w:lineRule="atLeast"/>
        <w:ind w:hanging="357"/>
        <w:contextualSpacing w:val="0"/>
        <w:jc w:val="both"/>
        <w:rPr>
          <w:rFonts w:cstheme="minorHAnsi"/>
        </w:rPr>
      </w:pPr>
      <w:r>
        <w:rPr>
          <w:rFonts w:cstheme="minorHAnsi"/>
          <w:bCs/>
        </w:rPr>
        <w:t>Cópia d</w:t>
      </w:r>
      <w:r w:rsidR="006A63E2" w:rsidRPr="006A63E2">
        <w:rPr>
          <w:rFonts w:cstheme="minorHAnsi"/>
          <w:bCs/>
        </w:rPr>
        <w:t xml:space="preserve">as Guias Eletrónicas de Acompanhamento de Resíduos (e-GAR), quando os </w:t>
      </w:r>
      <w:r w:rsidR="006A63E2">
        <w:rPr>
          <w:rFonts w:cstheme="minorHAnsi"/>
          <w:bCs/>
        </w:rPr>
        <w:t>R</w:t>
      </w:r>
      <w:r w:rsidR="006A63E2" w:rsidRPr="006A63E2">
        <w:rPr>
          <w:rFonts w:cstheme="minorHAnsi"/>
          <w:bCs/>
        </w:rPr>
        <w:t xml:space="preserve">esíduos são </w:t>
      </w:r>
      <w:r w:rsidR="006A63E2">
        <w:rPr>
          <w:rFonts w:cstheme="minorHAnsi"/>
          <w:bCs/>
        </w:rPr>
        <w:t>reciclados em</w:t>
      </w:r>
      <w:r w:rsidR="006A63E2" w:rsidRPr="006A63E2">
        <w:rPr>
          <w:rFonts w:cstheme="minorHAnsi"/>
          <w:bCs/>
        </w:rPr>
        <w:t xml:space="preserve"> território nacional, ou outras que as venham a substituir</w:t>
      </w:r>
      <w:r w:rsidR="00EA710F">
        <w:rPr>
          <w:rFonts w:cstheme="minorHAnsi"/>
        </w:rPr>
        <w:t>;</w:t>
      </w:r>
    </w:p>
    <w:p w14:paraId="2F0842DA" w14:textId="42BDFBAD" w:rsidR="00EA710F" w:rsidRPr="00AE207E" w:rsidRDefault="008F4FD8" w:rsidP="00961240">
      <w:pPr>
        <w:pStyle w:val="PargrafodaLista"/>
        <w:numPr>
          <w:ilvl w:val="1"/>
          <w:numId w:val="19"/>
        </w:numPr>
        <w:spacing w:after="0" w:line="320" w:lineRule="atLeast"/>
        <w:ind w:hanging="357"/>
        <w:contextualSpacing w:val="0"/>
        <w:jc w:val="both"/>
        <w:rPr>
          <w:rFonts w:cstheme="minorHAnsi"/>
        </w:rPr>
      </w:pPr>
      <w:r>
        <w:rPr>
          <w:rFonts w:cstheme="minorHAnsi"/>
          <w:bCs/>
        </w:rPr>
        <w:t>Cópia d</w:t>
      </w:r>
      <w:r w:rsidR="00AE207E" w:rsidRPr="001525A7">
        <w:rPr>
          <w:rFonts w:cstheme="minorHAnsi"/>
          <w:bCs/>
        </w:rPr>
        <w:t xml:space="preserve">os documentos mencionados no Anexo VII do </w:t>
      </w:r>
      <w:r w:rsidRPr="008F4FD8">
        <w:rPr>
          <w:rFonts w:cstheme="minorHAnsi"/>
        </w:rPr>
        <w:t>Regulamento 1013/2006</w:t>
      </w:r>
      <w:r>
        <w:rPr>
          <w:rFonts w:cstheme="minorHAnsi"/>
        </w:rPr>
        <w:t xml:space="preserve"> </w:t>
      </w:r>
      <w:r w:rsidR="0050014C">
        <w:rPr>
          <w:rFonts w:cstheme="minorHAnsi"/>
        </w:rPr>
        <w:t>ou no Regulamento 1418/2007</w:t>
      </w:r>
      <w:r w:rsidR="00CC3511">
        <w:rPr>
          <w:rFonts w:cstheme="minorHAnsi"/>
        </w:rPr>
        <w:t xml:space="preserve"> ou, quando aplicável, no Regulamento </w:t>
      </w:r>
      <w:r w:rsidR="00E90D08">
        <w:rPr>
          <w:rFonts w:cstheme="minorHAnsi"/>
        </w:rPr>
        <w:t xml:space="preserve">2024/1157 ou no diploma legal que lhe suceder, </w:t>
      </w:r>
      <w:r w:rsidR="00AE207E" w:rsidRPr="001525A7">
        <w:rPr>
          <w:rFonts w:cstheme="minorHAnsi"/>
          <w:bCs/>
        </w:rPr>
        <w:t xml:space="preserve">quando os resíduos são </w:t>
      </w:r>
      <w:r w:rsidR="00E90D08">
        <w:rPr>
          <w:rFonts w:cstheme="minorHAnsi"/>
          <w:bCs/>
        </w:rPr>
        <w:t>reciclados</w:t>
      </w:r>
      <w:r w:rsidR="00AE207E" w:rsidRPr="001525A7">
        <w:rPr>
          <w:rFonts w:cstheme="minorHAnsi"/>
          <w:bCs/>
        </w:rPr>
        <w:t xml:space="preserve"> fora do território nacional</w:t>
      </w:r>
      <w:r w:rsidR="00A032A6">
        <w:rPr>
          <w:rFonts w:cstheme="minorHAnsi"/>
          <w:bCs/>
        </w:rPr>
        <w:t>,</w:t>
      </w:r>
      <w:r w:rsidR="00AE207E" w:rsidRPr="001525A7">
        <w:rPr>
          <w:rFonts w:cstheme="minorHAnsi"/>
          <w:bCs/>
        </w:rPr>
        <w:t xml:space="preserve"> ou outros que os venham a substituir</w:t>
      </w:r>
      <w:r w:rsidR="00AE207E">
        <w:rPr>
          <w:rFonts w:cstheme="minorHAnsi"/>
          <w:bCs/>
        </w:rPr>
        <w:t>;</w:t>
      </w:r>
    </w:p>
    <w:p w14:paraId="17BC54A4" w14:textId="2D355979" w:rsidR="00AE207E" w:rsidRDefault="008031B5" w:rsidP="00961240">
      <w:pPr>
        <w:pStyle w:val="PargrafodaLista"/>
        <w:numPr>
          <w:ilvl w:val="1"/>
          <w:numId w:val="19"/>
        </w:numPr>
        <w:spacing w:after="0" w:line="320" w:lineRule="atLeast"/>
        <w:ind w:hanging="357"/>
        <w:contextualSpacing w:val="0"/>
        <w:jc w:val="both"/>
      </w:pPr>
      <w:r w:rsidRPr="43DC060A">
        <w:t xml:space="preserve">Informação relativa às quantidades de </w:t>
      </w:r>
      <w:r w:rsidR="0097398C" w:rsidRPr="43DC060A">
        <w:t>R</w:t>
      </w:r>
      <w:r w:rsidRPr="43DC060A">
        <w:t xml:space="preserve">esíduos </w:t>
      </w:r>
      <w:r w:rsidR="005076A0">
        <w:t>retomadas pelo Retomador</w:t>
      </w:r>
      <w:r w:rsidRPr="43DC060A">
        <w:t xml:space="preserve"> por instalação de reciclagem.</w:t>
      </w:r>
    </w:p>
    <w:p w14:paraId="09D2C843" w14:textId="5D7AB843" w:rsidR="00B044CC" w:rsidRPr="00A643C0" w:rsidRDefault="00A643C0"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sidRPr="00A643C0">
        <w:rPr>
          <w:rFonts w:asciiTheme="minorHAnsi" w:hAnsiTheme="minorHAnsi" w:cstheme="minorHAnsi"/>
          <w:b/>
          <w:smallCaps/>
          <w:color w:val="auto"/>
          <w:sz w:val="22"/>
          <w:szCs w:val="22"/>
        </w:rPr>
        <w:t>Declarações e garantias específicas para o Contrato de Retoma</w:t>
      </w:r>
    </w:p>
    <w:p w14:paraId="26B67D1B" w14:textId="6E3ED1A0" w:rsidR="00FC14DF" w:rsidRPr="0005625E" w:rsidRDefault="00C910FB" w:rsidP="002E6F7D">
      <w:pPr>
        <w:pStyle w:val="PargrafodaLista"/>
        <w:numPr>
          <w:ilvl w:val="1"/>
          <w:numId w:val="3"/>
        </w:numPr>
        <w:spacing w:after="0" w:line="320" w:lineRule="atLeast"/>
        <w:contextualSpacing w:val="0"/>
        <w:jc w:val="both"/>
        <w:rPr>
          <w:rFonts w:cstheme="minorHAnsi"/>
        </w:rPr>
      </w:pPr>
      <w:bookmarkStart w:id="5" w:name="_Hlk199768956"/>
      <w:r w:rsidRPr="0005625E">
        <w:rPr>
          <w:rFonts w:cstheme="minorHAnsi"/>
        </w:rPr>
        <w:t>Sem prejuízo das declarações e garantias constantes da Cláusula 6</w:t>
      </w:r>
      <w:r w:rsidR="005B575A" w:rsidRPr="0005625E">
        <w:rPr>
          <w:rFonts w:cstheme="minorHAnsi"/>
        </w:rPr>
        <w:t xml:space="preserve"> e do disposto no número seguint</w:t>
      </w:r>
      <w:r w:rsidR="00BE6A09" w:rsidRPr="0005625E">
        <w:rPr>
          <w:rFonts w:cstheme="minorHAnsi"/>
        </w:rPr>
        <w:t>e</w:t>
      </w:r>
      <w:r w:rsidRPr="0005625E">
        <w:rPr>
          <w:rFonts w:cstheme="minorHAnsi"/>
        </w:rPr>
        <w:t xml:space="preserve">, </w:t>
      </w:r>
      <w:r w:rsidR="009F68FD" w:rsidRPr="0005625E">
        <w:rPr>
          <w:rFonts w:cstheme="minorHAnsi"/>
        </w:rPr>
        <w:t>o Retomador expressamente declara e garante</w:t>
      </w:r>
      <w:r w:rsidR="004C634C" w:rsidRPr="0005625E">
        <w:rPr>
          <w:rFonts w:cstheme="minorHAnsi"/>
        </w:rPr>
        <w:t>, no que concerne a cada Contrato de Retoma,</w:t>
      </w:r>
      <w:r w:rsidR="009F68FD" w:rsidRPr="0005625E">
        <w:rPr>
          <w:rFonts w:cstheme="minorHAnsi"/>
        </w:rPr>
        <w:t xml:space="preserve"> que</w:t>
      </w:r>
      <w:r w:rsidR="00FC14DF" w:rsidRPr="0005625E">
        <w:rPr>
          <w:rFonts w:cstheme="minorHAnsi"/>
        </w:rPr>
        <w:t>:</w:t>
      </w:r>
    </w:p>
    <w:bookmarkEnd w:id="5"/>
    <w:p w14:paraId="4B616A0A" w14:textId="77777777" w:rsidR="00FE055A" w:rsidRDefault="0055727F" w:rsidP="001031C2">
      <w:pPr>
        <w:pStyle w:val="PargrafodaLista"/>
        <w:numPr>
          <w:ilvl w:val="0"/>
          <w:numId w:val="20"/>
        </w:numPr>
        <w:spacing w:after="0" w:line="320" w:lineRule="atLeast"/>
        <w:contextualSpacing w:val="0"/>
        <w:jc w:val="both"/>
        <w:rPr>
          <w:rFonts w:cstheme="minorHAnsi"/>
        </w:rPr>
      </w:pPr>
      <w:r>
        <w:rPr>
          <w:rFonts w:cstheme="minorHAnsi"/>
        </w:rPr>
        <w:t>Está devidamente licenciado e cumpre todos os requisitos e condições espec</w:t>
      </w:r>
      <w:r w:rsidR="00B77B1C">
        <w:rPr>
          <w:rFonts w:cstheme="minorHAnsi"/>
        </w:rPr>
        <w:t>íficos do licenciamento diretamente relacionados com o adequado processamento dos Resíduos</w:t>
      </w:r>
      <w:r w:rsidR="00FE055A">
        <w:rPr>
          <w:rFonts w:cstheme="minorHAnsi"/>
        </w:rPr>
        <w:t xml:space="preserve"> objeto da Retoma;</w:t>
      </w:r>
    </w:p>
    <w:p w14:paraId="31A7B5CA" w14:textId="77777777" w:rsidR="003971C9" w:rsidRDefault="00FE055A" w:rsidP="001031C2">
      <w:pPr>
        <w:pStyle w:val="PargrafodaLista"/>
        <w:numPr>
          <w:ilvl w:val="0"/>
          <w:numId w:val="20"/>
        </w:numPr>
        <w:spacing w:after="0" w:line="320" w:lineRule="atLeast"/>
        <w:contextualSpacing w:val="0"/>
        <w:jc w:val="both"/>
        <w:rPr>
          <w:rFonts w:cstheme="minorHAnsi"/>
        </w:rPr>
      </w:pPr>
      <w:r>
        <w:rPr>
          <w:rFonts w:cstheme="minorHAnsi"/>
        </w:rPr>
        <w:t xml:space="preserve">Possui </w:t>
      </w:r>
      <w:r w:rsidR="002C3EE3">
        <w:rPr>
          <w:rFonts w:cstheme="minorHAnsi"/>
        </w:rPr>
        <w:t xml:space="preserve">as </w:t>
      </w:r>
      <w:r>
        <w:rPr>
          <w:rFonts w:cstheme="minorHAnsi"/>
        </w:rPr>
        <w:t>capacidade</w:t>
      </w:r>
      <w:r w:rsidR="002C3EE3">
        <w:rPr>
          <w:rFonts w:cstheme="minorHAnsi"/>
        </w:rPr>
        <w:t>s</w:t>
      </w:r>
      <w:r>
        <w:rPr>
          <w:rFonts w:cstheme="minorHAnsi"/>
        </w:rPr>
        <w:t xml:space="preserve"> de processamento e </w:t>
      </w:r>
      <w:r w:rsidR="002C3EE3">
        <w:rPr>
          <w:rFonts w:cstheme="minorHAnsi"/>
        </w:rPr>
        <w:t xml:space="preserve">de </w:t>
      </w:r>
      <w:r>
        <w:rPr>
          <w:rFonts w:cstheme="minorHAnsi"/>
        </w:rPr>
        <w:t xml:space="preserve">armazenamento </w:t>
      </w:r>
      <w:r w:rsidR="002C3EE3">
        <w:rPr>
          <w:rFonts w:cstheme="minorHAnsi"/>
        </w:rPr>
        <w:t xml:space="preserve">necessárias à </w:t>
      </w:r>
      <w:r w:rsidR="003971C9">
        <w:rPr>
          <w:rFonts w:cstheme="minorHAnsi"/>
        </w:rPr>
        <w:t>Retoma que se obriga a efetuar;</w:t>
      </w:r>
    </w:p>
    <w:p w14:paraId="461353D1" w14:textId="6347FEE9" w:rsidR="00D742A3" w:rsidRDefault="00D742A3" w:rsidP="001031C2">
      <w:pPr>
        <w:pStyle w:val="PargrafodaLista"/>
        <w:numPr>
          <w:ilvl w:val="0"/>
          <w:numId w:val="20"/>
        </w:numPr>
        <w:spacing w:after="0" w:line="320" w:lineRule="atLeast"/>
        <w:contextualSpacing w:val="0"/>
        <w:jc w:val="both"/>
        <w:rPr>
          <w:rFonts w:cstheme="minorHAnsi"/>
        </w:rPr>
      </w:pPr>
      <w:r>
        <w:rPr>
          <w:rFonts w:cstheme="minorHAnsi"/>
        </w:rPr>
        <w:t>Cumpre, se aplicável, os requisitos de qualificação a que se refere o artigo 8.º do UNILEX</w:t>
      </w:r>
      <w:r w:rsidR="00A7376F">
        <w:rPr>
          <w:rFonts w:cstheme="minorHAnsi"/>
        </w:rPr>
        <w:t>;</w:t>
      </w:r>
    </w:p>
    <w:p w14:paraId="238C8A13" w14:textId="64F4671D" w:rsidR="00A7376F" w:rsidRPr="00C002A9" w:rsidRDefault="008666C4" w:rsidP="001031C2">
      <w:pPr>
        <w:pStyle w:val="PargrafodaLista"/>
        <w:numPr>
          <w:ilvl w:val="0"/>
          <w:numId w:val="20"/>
        </w:numPr>
        <w:spacing w:after="0" w:line="320" w:lineRule="atLeast"/>
        <w:contextualSpacing w:val="0"/>
        <w:jc w:val="both"/>
        <w:rPr>
          <w:rFonts w:cstheme="minorHAnsi"/>
        </w:rPr>
      </w:pPr>
      <w:r w:rsidRPr="005B27F3">
        <w:lastRenderedPageBreak/>
        <w:t>Cumpre</w:t>
      </w:r>
      <w:r w:rsidRPr="005B27F3">
        <w:rPr>
          <w:rFonts w:cs="Tahoma"/>
        </w:rPr>
        <w:t xml:space="preserve"> todas as disposições legais e regulamentares, nacionais e não nacionais, aplicáveis </w:t>
      </w:r>
      <w:r w:rsidR="00BB15C1">
        <w:rPr>
          <w:rFonts w:cs="Tahoma"/>
        </w:rPr>
        <w:t>ao</w:t>
      </w:r>
      <w:r w:rsidRPr="005B27F3">
        <w:rPr>
          <w:rFonts w:cs="Tahoma"/>
        </w:rPr>
        <w:t xml:space="preserve"> transporte e </w:t>
      </w:r>
      <w:r w:rsidR="00BB15C1">
        <w:rPr>
          <w:rFonts w:cs="Tahoma"/>
        </w:rPr>
        <w:t xml:space="preserve">ao </w:t>
      </w:r>
      <w:r w:rsidRPr="005B27F3">
        <w:rPr>
          <w:rFonts w:cs="Tahoma"/>
        </w:rPr>
        <w:t xml:space="preserve">movimento transfronteiriço de resíduos </w:t>
      </w:r>
      <w:r w:rsidR="00E835E6">
        <w:rPr>
          <w:rFonts w:cs="Tahoma"/>
        </w:rPr>
        <w:t>que executa;</w:t>
      </w:r>
    </w:p>
    <w:p w14:paraId="1E6F6167" w14:textId="77777777" w:rsidR="00C002A9" w:rsidRPr="00772E24" w:rsidRDefault="00C002A9" w:rsidP="00C002A9">
      <w:pPr>
        <w:pStyle w:val="PargrafodaLista"/>
        <w:numPr>
          <w:ilvl w:val="0"/>
          <w:numId w:val="20"/>
        </w:numPr>
        <w:spacing w:after="0" w:line="320" w:lineRule="atLeast"/>
        <w:contextualSpacing w:val="0"/>
        <w:jc w:val="both"/>
        <w:rPr>
          <w:rFonts w:cstheme="minorHAnsi"/>
        </w:rPr>
      </w:pPr>
      <w:r w:rsidRPr="005B27F3">
        <w:t>Cumpre</w:t>
      </w:r>
      <w:r w:rsidRPr="005B27F3">
        <w:rPr>
          <w:rFonts w:cs="Tahoma"/>
        </w:rPr>
        <w:t xml:space="preserve"> todas as disposições legais e regulamentares, nacionais e não nacionais, em matéria de segurança e proteção do ambiente;</w:t>
      </w:r>
    </w:p>
    <w:p w14:paraId="3A255C21" w14:textId="0A35ABC9" w:rsidR="00772E24" w:rsidRPr="00CC1FA4" w:rsidRDefault="00772E24" w:rsidP="00772E24">
      <w:pPr>
        <w:pStyle w:val="PargrafodaLista"/>
        <w:numPr>
          <w:ilvl w:val="0"/>
          <w:numId w:val="20"/>
        </w:numPr>
        <w:spacing w:after="0" w:line="320" w:lineRule="atLeast"/>
        <w:contextualSpacing w:val="0"/>
        <w:jc w:val="both"/>
      </w:pPr>
      <w:r w:rsidRPr="00CC1FA4">
        <w:t>Cada local de descarga tem um único código APA de registo no SILiAmb (sistema integrado de licenciamento do ambiente) associado ao Número de Identificação de Pessoa Coletiva (NIPC) ou Número de Identificação Fiscal (NIF) de que é titular, no caso d</w:t>
      </w:r>
      <w:r w:rsidR="00236F6F" w:rsidRPr="00CC1FA4">
        <w:t>e as su</w:t>
      </w:r>
      <w:r w:rsidRPr="00CC1FA4">
        <w:t>as instalações se situarem em território nacional</w:t>
      </w:r>
      <w:r w:rsidR="00236F6F" w:rsidRPr="00CC1FA4">
        <w:t>;</w:t>
      </w:r>
      <w:r w:rsidRPr="00CC1FA4">
        <w:t xml:space="preserve"> </w:t>
      </w:r>
    </w:p>
    <w:p w14:paraId="3CB462DA" w14:textId="5E6D44E7" w:rsidR="003266E2" w:rsidRPr="00236F6F" w:rsidRDefault="003971C9" w:rsidP="001031C2">
      <w:pPr>
        <w:pStyle w:val="PargrafodaLista"/>
        <w:numPr>
          <w:ilvl w:val="0"/>
          <w:numId w:val="20"/>
        </w:numPr>
        <w:spacing w:after="0" w:line="320" w:lineRule="atLeast"/>
        <w:contextualSpacing w:val="0"/>
        <w:jc w:val="both"/>
        <w:rPr>
          <w:rFonts w:cstheme="minorHAnsi"/>
        </w:rPr>
      </w:pPr>
      <w:r>
        <w:rPr>
          <w:rFonts w:cstheme="minorHAnsi"/>
        </w:rPr>
        <w:t>Quando os Resíduos são exportados para fora da União Europeia</w:t>
      </w:r>
      <w:r w:rsidR="00F17302">
        <w:rPr>
          <w:rFonts w:cstheme="minorHAnsi"/>
        </w:rPr>
        <w:t xml:space="preserve">, os mesmos são </w:t>
      </w:r>
      <w:r w:rsidR="00D772F0" w:rsidRPr="00D772F0">
        <w:rPr>
          <w:rFonts w:cstheme="minorHAnsi"/>
          <w:bCs/>
        </w:rPr>
        <w:t xml:space="preserve">reciclados em circunstâncias equiparadas às estabelecidas pelas disposições da União Europeia aplicáveis, </w:t>
      </w:r>
      <w:r w:rsidR="007A6011">
        <w:rPr>
          <w:rFonts w:cstheme="minorHAnsi"/>
          <w:bCs/>
        </w:rPr>
        <w:t>e é</w:t>
      </w:r>
      <w:r w:rsidR="00D772F0" w:rsidRPr="00D772F0">
        <w:rPr>
          <w:rFonts w:cstheme="minorHAnsi"/>
          <w:bCs/>
        </w:rPr>
        <w:t xml:space="preserve"> assegurado o registo e rastreabilidade de todo o circuito</w:t>
      </w:r>
      <w:r w:rsidR="00236F6F">
        <w:rPr>
          <w:rFonts w:cstheme="minorHAnsi"/>
          <w:bCs/>
        </w:rPr>
        <w:t>;</w:t>
      </w:r>
    </w:p>
    <w:p w14:paraId="32658B68" w14:textId="1A932760" w:rsidR="00236F6F" w:rsidRDefault="00236F6F" w:rsidP="00236F6F">
      <w:pPr>
        <w:pStyle w:val="PargrafodaLista"/>
        <w:numPr>
          <w:ilvl w:val="0"/>
          <w:numId w:val="20"/>
        </w:numPr>
        <w:spacing w:after="0" w:line="320" w:lineRule="atLeast"/>
        <w:contextualSpacing w:val="0"/>
        <w:jc w:val="both"/>
        <w:rPr>
          <w:rFonts w:cstheme="minorHAnsi"/>
        </w:rPr>
      </w:pPr>
      <w:r w:rsidRPr="000B3BC3">
        <w:rPr>
          <w:rFonts w:cstheme="minorHAnsi"/>
        </w:rPr>
        <w:t xml:space="preserve">Se compromete a cumprir o </w:t>
      </w:r>
      <w:r>
        <w:rPr>
          <w:rFonts w:cstheme="minorHAnsi"/>
        </w:rPr>
        <w:t>Procedimento de Retoma.</w:t>
      </w:r>
    </w:p>
    <w:p w14:paraId="68BD83E8" w14:textId="3F0D80F6" w:rsidR="00023DD0" w:rsidRPr="0005625E" w:rsidRDefault="003041F9" w:rsidP="00023DD0">
      <w:pPr>
        <w:pStyle w:val="PargrafodaLista"/>
        <w:numPr>
          <w:ilvl w:val="1"/>
          <w:numId w:val="3"/>
        </w:numPr>
        <w:spacing w:after="0" w:line="320" w:lineRule="atLeast"/>
        <w:contextualSpacing w:val="0"/>
        <w:jc w:val="both"/>
        <w:rPr>
          <w:rFonts w:cstheme="minorHAnsi"/>
        </w:rPr>
      </w:pPr>
      <w:r w:rsidRPr="003041F9">
        <w:rPr>
          <w:rFonts w:cstheme="minorHAnsi"/>
        </w:rPr>
        <w:t xml:space="preserve">Caso o Retomador assuma a qualidade de Comerciante de resíduos ou de Corretor de resíduos, </w:t>
      </w:r>
      <w:r w:rsidR="008809CF">
        <w:rPr>
          <w:rFonts w:cstheme="minorHAnsi"/>
        </w:rPr>
        <w:t xml:space="preserve">é obrigado a apresentar </w:t>
      </w:r>
      <w:r w:rsidR="002C2CF7">
        <w:rPr>
          <w:rFonts w:cstheme="minorHAnsi"/>
        </w:rPr>
        <w:t>à SPV</w:t>
      </w:r>
      <w:r w:rsidR="004E2997">
        <w:rPr>
          <w:rFonts w:cstheme="minorHAnsi"/>
        </w:rPr>
        <w:t>,</w:t>
      </w:r>
      <w:r w:rsidR="002C2CF7">
        <w:rPr>
          <w:rFonts w:cstheme="minorHAnsi"/>
        </w:rPr>
        <w:t xml:space="preserve"> </w:t>
      </w:r>
      <w:r w:rsidR="004E2997" w:rsidRPr="001525A7">
        <w:rPr>
          <w:rFonts w:cstheme="minorHAnsi"/>
        </w:rPr>
        <w:t xml:space="preserve">até ao final do mês seguinte àquele a que diz respeito a </w:t>
      </w:r>
      <w:r w:rsidR="004271AF">
        <w:rPr>
          <w:rFonts w:cstheme="minorHAnsi"/>
        </w:rPr>
        <w:t>R</w:t>
      </w:r>
      <w:r w:rsidR="004E2997" w:rsidRPr="001525A7">
        <w:rPr>
          <w:rFonts w:cstheme="minorHAnsi"/>
        </w:rPr>
        <w:t>etoma</w:t>
      </w:r>
      <w:r w:rsidR="004271AF">
        <w:rPr>
          <w:rFonts w:cstheme="minorHAnsi"/>
        </w:rPr>
        <w:t>,</w:t>
      </w:r>
      <w:r w:rsidR="004E2997">
        <w:rPr>
          <w:rFonts w:cstheme="minorHAnsi"/>
        </w:rPr>
        <w:t xml:space="preserve"> </w:t>
      </w:r>
      <w:r w:rsidR="008809CF">
        <w:rPr>
          <w:rFonts w:cstheme="minorHAnsi"/>
        </w:rPr>
        <w:t>declaração emit</w:t>
      </w:r>
      <w:r w:rsidR="002C2CF7">
        <w:rPr>
          <w:rFonts w:cstheme="minorHAnsi"/>
        </w:rPr>
        <w:t>id</w:t>
      </w:r>
      <w:r w:rsidR="008809CF">
        <w:rPr>
          <w:rFonts w:cstheme="minorHAnsi"/>
        </w:rPr>
        <w:t xml:space="preserve">a pelo OTR </w:t>
      </w:r>
      <w:r w:rsidR="008809CF" w:rsidRPr="008809CF">
        <w:rPr>
          <w:rFonts w:cstheme="minorHAnsi"/>
        </w:rPr>
        <w:t>que com ele colabor</w:t>
      </w:r>
      <w:r w:rsidR="008809CF">
        <w:rPr>
          <w:rFonts w:cstheme="minorHAnsi"/>
        </w:rPr>
        <w:t>a</w:t>
      </w:r>
      <w:r w:rsidR="008809CF" w:rsidRPr="008809CF">
        <w:rPr>
          <w:rFonts w:cstheme="minorHAnsi"/>
        </w:rPr>
        <w:t xml:space="preserve"> na execução do Contrato de Retoma</w:t>
      </w:r>
      <w:r w:rsidR="00A10DE8">
        <w:rPr>
          <w:rFonts w:cstheme="minorHAnsi"/>
        </w:rPr>
        <w:t xml:space="preserve">, pela qual o </w:t>
      </w:r>
      <w:r w:rsidR="002C2CF7">
        <w:rPr>
          <w:rFonts w:cstheme="minorHAnsi"/>
        </w:rPr>
        <w:t>O</w:t>
      </w:r>
      <w:r w:rsidR="00A10DE8">
        <w:rPr>
          <w:rFonts w:cstheme="minorHAnsi"/>
        </w:rPr>
        <w:t>TR declara que</w:t>
      </w:r>
      <w:r w:rsidR="009D6A92">
        <w:rPr>
          <w:rFonts w:cstheme="minorHAnsi"/>
        </w:rPr>
        <w:t xml:space="preserve"> </w:t>
      </w:r>
      <w:r w:rsidR="009D6A92" w:rsidRPr="009D6A92">
        <w:rPr>
          <w:rFonts w:cstheme="minorHAnsi"/>
        </w:rPr>
        <w:t xml:space="preserve">recebeu, transportou e foram ou serão valorizados por reciclagem os Resíduos </w:t>
      </w:r>
      <w:r w:rsidR="00445251">
        <w:rPr>
          <w:rFonts w:cstheme="minorHAnsi"/>
        </w:rPr>
        <w:t>objeto da Retoma</w:t>
      </w:r>
      <w:r w:rsidR="009D6A92" w:rsidRPr="009D6A92">
        <w:rPr>
          <w:rFonts w:cstheme="minorHAnsi"/>
        </w:rPr>
        <w:t>, e</w:t>
      </w:r>
      <w:r w:rsidR="009D6A92" w:rsidRPr="009D6A92">
        <w:rPr>
          <w:rFonts w:cstheme="minorHAnsi"/>
          <w:b/>
        </w:rPr>
        <w:t xml:space="preserve"> </w:t>
      </w:r>
      <w:r w:rsidR="009D6A92" w:rsidRPr="009D6A92">
        <w:rPr>
          <w:rFonts w:cstheme="minorHAnsi"/>
        </w:rPr>
        <w:t>assume, para todos os efeitos, a responsabilidade pelo destino final dos referidos Resíduos</w:t>
      </w:r>
      <w:r w:rsidR="00D1396E">
        <w:rPr>
          <w:rFonts w:cstheme="minorHAnsi"/>
        </w:rPr>
        <w:t>.</w:t>
      </w:r>
    </w:p>
    <w:p w14:paraId="35E2B512" w14:textId="77777777" w:rsidR="002E6F7D" w:rsidRPr="00023DD0" w:rsidRDefault="002E6F7D" w:rsidP="00023DD0">
      <w:pPr>
        <w:spacing w:after="0" w:line="320" w:lineRule="atLeast"/>
        <w:ind w:left="720" w:firstLine="0"/>
        <w:jc w:val="both"/>
        <w:rPr>
          <w:rFonts w:cstheme="minorHAnsi"/>
        </w:rPr>
      </w:pPr>
    </w:p>
    <w:p w14:paraId="3FCB53C8" w14:textId="094AE71C" w:rsidR="00E94C8F" w:rsidRPr="00733DF7" w:rsidRDefault="00E94C8F"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Pr>
          <w:rFonts w:asciiTheme="minorHAnsi" w:hAnsiTheme="minorHAnsi" w:cstheme="minorHAnsi"/>
          <w:b/>
          <w:smallCaps/>
          <w:color w:val="auto"/>
          <w:sz w:val="22"/>
          <w:szCs w:val="22"/>
        </w:rPr>
        <w:t>Movimentos Transfronteiriços de Resíduos (MTR)</w:t>
      </w:r>
    </w:p>
    <w:p w14:paraId="4FCF1901" w14:textId="4B12BD6C" w:rsidR="00D22E25" w:rsidRDefault="005B7683" w:rsidP="00210610">
      <w:pPr>
        <w:pStyle w:val="PargrafodaLista"/>
        <w:numPr>
          <w:ilvl w:val="1"/>
          <w:numId w:val="3"/>
        </w:numPr>
        <w:spacing w:after="0" w:line="320" w:lineRule="atLeast"/>
        <w:contextualSpacing w:val="0"/>
        <w:jc w:val="both"/>
        <w:rPr>
          <w:rFonts w:cstheme="minorHAnsi"/>
        </w:rPr>
      </w:pPr>
      <w:r>
        <w:rPr>
          <w:rFonts w:cstheme="minorHAnsi"/>
        </w:rPr>
        <w:t>Quando a Retoma dos Resíduos</w:t>
      </w:r>
      <w:r w:rsidR="00D22E25">
        <w:rPr>
          <w:rFonts w:cstheme="minorHAnsi"/>
        </w:rPr>
        <w:t xml:space="preserve"> implique a sua movimentação transfronteiriça, o Retomador obriga-se a</w:t>
      </w:r>
      <w:r w:rsidR="00875918">
        <w:rPr>
          <w:rFonts w:cstheme="minorHAnsi"/>
        </w:rPr>
        <w:t xml:space="preserve"> cumprir integralmente</w:t>
      </w:r>
      <w:r w:rsidR="00D22E25">
        <w:rPr>
          <w:rFonts w:cstheme="minorHAnsi"/>
        </w:rPr>
        <w:t>:</w:t>
      </w:r>
    </w:p>
    <w:p w14:paraId="0EB798AE" w14:textId="0C514A2D" w:rsidR="00BD079F" w:rsidRDefault="00875918" w:rsidP="00210610">
      <w:pPr>
        <w:pStyle w:val="PargrafodaLista"/>
        <w:numPr>
          <w:ilvl w:val="0"/>
          <w:numId w:val="22"/>
        </w:numPr>
        <w:spacing w:after="0" w:line="320" w:lineRule="atLeast"/>
        <w:contextualSpacing w:val="0"/>
        <w:jc w:val="both"/>
        <w:rPr>
          <w:rFonts w:cstheme="minorHAnsi"/>
        </w:rPr>
      </w:pPr>
      <w:r>
        <w:rPr>
          <w:rFonts w:cstheme="minorHAnsi"/>
        </w:rPr>
        <w:t>O</w:t>
      </w:r>
      <w:r w:rsidR="00933E53">
        <w:rPr>
          <w:rFonts w:cstheme="minorHAnsi"/>
        </w:rPr>
        <w:t xml:space="preserve"> disposto no </w:t>
      </w:r>
      <w:r w:rsidR="006B3608">
        <w:rPr>
          <w:rFonts w:cstheme="minorHAnsi"/>
        </w:rPr>
        <w:t xml:space="preserve">Regulamento 1013/2006 e no Regulamento </w:t>
      </w:r>
      <w:r w:rsidR="005B20D8">
        <w:rPr>
          <w:rFonts w:cstheme="minorHAnsi"/>
        </w:rPr>
        <w:t xml:space="preserve">1418/2007, nas suas redações mais atuais, ou, quando aplicável, </w:t>
      </w:r>
      <w:r w:rsidR="00BD079F">
        <w:rPr>
          <w:rFonts w:cstheme="minorHAnsi"/>
        </w:rPr>
        <w:t>o disposto no Regulamento 2024/1157;</w:t>
      </w:r>
    </w:p>
    <w:p w14:paraId="7659F48C" w14:textId="051273AF" w:rsidR="00E94C8F" w:rsidRDefault="00AC11DB" w:rsidP="00210610">
      <w:pPr>
        <w:pStyle w:val="PargrafodaLista"/>
        <w:numPr>
          <w:ilvl w:val="0"/>
          <w:numId w:val="22"/>
        </w:numPr>
        <w:spacing w:after="0" w:line="320" w:lineRule="atLeast"/>
        <w:contextualSpacing w:val="0"/>
        <w:jc w:val="both"/>
        <w:rPr>
          <w:rFonts w:cstheme="minorHAnsi"/>
        </w:rPr>
      </w:pPr>
      <w:r>
        <w:rPr>
          <w:rFonts w:cstheme="minorHAnsi"/>
        </w:rPr>
        <w:t>A</w:t>
      </w:r>
      <w:r w:rsidRPr="001525A7">
        <w:rPr>
          <w:rFonts w:cstheme="minorHAnsi"/>
        </w:rPr>
        <w:t xml:space="preserve"> demais legislação aplicável, incluindo a legislação nacional que assegura a execução dos referidos Regulamentos em Portugal</w:t>
      </w:r>
      <w:r>
        <w:rPr>
          <w:rFonts w:cstheme="minorHAnsi"/>
        </w:rPr>
        <w:t>;</w:t>
      </w:r>
    </w:p>
    <w:p w14:paraId="2587F69F" w14:textId="2DB75120" w:rsidR="00AC11DB" w:rsidRDefault="00F9250C" w:rsidP="00210610">
      <w:pPr>
        <w:pStyle w:val="PargrafodaLista"/>
        <w:numPr>
          <w:ilvl w:val="0"/>
          <w:numId w:val="22"/>
        </w:numPr>
        <w:spacing w:after="0" w:line="320" w:lineRule="atLeast"/>
        <w:contextualSpacing w:val="0"/>
        <w:jc w:val="both"/>
        <w:rPr>
          <w:rFonts w:cstheme="minorHAnsi"/>
        </w:rPr>
      </w:pPr>
      <w:r>
        <w:rPr>
          <w:rFonts w:cstheme="minorHAnsi"/>
        </w:rPr>
        <w:t>A</w:t>
      </w:r>
      <w:r w:rsidRPr="001525A7">
        <w:rPr>
          <w:rFonts w:cstheme="minorHAnsi"/>
        </w:rPr>
        <w:t>s normas administrativas decorrentes</w:t>
      </w:r>
      <w:r w:rsidR="00010E65">
        <w:rPr>
          <w:rFonts w:cstheme="minorHAnsi"/>
        </w:rPr>
        <w:t xml:space="preserve"> da referida demais </w:t>
      </w:r>
      <w:r w:rsidR="000762F2">
        <w:rPr>
          <w:rFonts w:cstheme="minorHAnsi"/>
        </w:rPr>
        <w:t>legislação aplicável</w:t>
      </w:r>
      <w:r w:rsidRPr="001525A7">
        <w:rPr>
          <w:rFonts w:cstheme="minorHAnsi"/>
        </w:rPr>
        <w:t>, nomeadamente a Deliberação n.º</w:t>
      </w:r>
      <w:r w:rsidR="000762F2">
        <w:rPr>
          <w:rFonts w:cstheme="minorHAnsi"/>
        </w:rPr>
        <w:t xml:space="preserve"> </w:t>
      </w:r>
      <w:r w:rsidRPr="001525A7">
        <w:rPr>
          <w:rFonts w:cstheme="minorHAnsi"/>
        </w:rPr>
        <w:t>12/CD/2013 da APA, de 27 de fevereiro de 2013, que estabelece a desmaterialização dos processos de informação de movimentos transfronteiriços de saída de resíduos da Lista Verde, por meio da respetiva submissão na plataforma eletrónica do Sistema Integrado de Licenciamento do Ambiente (SILiAmb)</w:t>
      </w:r>
      <w:r w:rsidR="005A326F">
        <w:rPr>
          <w:rFonts w:cstheme="minorHAnsi"/>
        </w:rPr>
        <w:t>;</w:t>
      </w:r>
    </w:p>
    <w:p w14:paraId="36CA530C" w14:textId="15A2BF10" w:rsidR="005A326F" w:rsidRDefault="00FD47C5" w:rsidP="00210610">
      <w:pPr>
        <w:pStyle w:val="PargrafodaLista"/>
        <w:numPr>
          <w:ilvl w:val="0"/>
          <w:numId w:val="22"/>
        </w:numPr>
        <w:spacing w:after="0" w:line="320" w:lineRule="atLeast"/>
        <w:contextualSpacing w:val="0"/>
        <w:jc w:val="both"/>
        <w:rPr>
          <w:rFonts w:cstheme="minorHAnsi"/>
        </w:rPr>
      </w:pPr>
      <w:r>
        <w:rPr>
          <w:rFonts w:cstheme="minorHAnsi"/>
        </w:rPr>
        <w:lastRenderedPageBreak/>
        <w:t>O</w:t>
      </w:r>
      <w:r w:rsidRPr="001525A7">
        <w:rPr>
          <w:rFonts w:cstheme="minorHAnsi"/>
        </w:rPr>
        <w:t xml:space="preserve">s requisitos gerais de informação previstos no artigo 18.º do Regulamento 1013/2006, </w:t>
      </w:r>
      <w:r>
        <w:rPr>
          <w:rFonts w:cstheme="minorHAnsi"/>
        </w:rPr>
        <w:t xml:space="preserve">ou, quando aplicável, previstos no Regulamento 2024/1157, </w:t>
      </w:r>
      <w:r w:rsidR="00101E4E">
        <w:rPr>
          <w:rFonts w:cstheme="minorHAnsi"/>
        </w:rPr>
        <w:t xml:space="preserve">assim como </w:t>
      </w:r>
      <w:r w:rsidRPr="001525A7">
        <w:rPr>
          <w:rFonts w:cstheme="minorHAnsi"/>
        </w:rPr>
        <w:t>na legislação nacional que assegura a sua execução em Portugal e nas normas administrativas dela decorrentes</w:t>
      </w:r>
      <w:r w:rsidR="00015B6F">
        <w:rPr>
          <w:rFonts w:cstheme="minorHAnsi"/>
        </w:rPr>
        <w:t>;</w:t>
      </w:r>
    </w:p>
    <w:p w14:paraId="51CFF7A8" w14:textId="5238EDFA" w:rsidR="00015B6F" w:rsidRDefault="00B86BCD" w:rsidP="00210610">
      <w:pPr>
        <w:pStyle w:val="PargrafodaLista"/>
        <w:numPr>
          <w:ilvl w:val="0"/>
          <w:numId w:val="22"/>
        </w:numPr>
        <w:spacing w:after="0" w:line="320" w:lineRule="atLeast"/>
        <w:contextualSpacing w:val="0"/>
        <w:jc w:val="both"/>
        <w:rPr>
          <w:rFonts w:cstheme="minorHAnsi"/>
        </w:rPr>
      </w:pPr>
      <w:r>
        <w:rPr>
          <w:rFonts w:cstheme="minorHAnsi"/>
        </w:rPr>
        <w:t>A</w:t>
      </w:r>
      <w:r w:rsidRPr="00B86BCD">
        <w:rPr>
          <w:rFonts w:cstheme="minorHAnsi"/>
        </w:rPr>
        <w:t>s obrigações consignadas no n.º 2 do artigo 18.º do Regulamento 1013/2006</w:t>
      </w:r>
      <w:r w:rsidR="00883B45">
        <w:rPr>
          <w:rFonts w:cstheme="minorHAnsi"/>
        </w:rPr>
        <w:t>,</w:t>
      </w:r>
      <w:r w:rsidRPr="00B86BCD">
        <w:rPr>
          <w:rFonts w:cstheme="minorHAnsi"/>
        </w:rPr>
        <w:t xml:space="preserve"> </w:t>
      </w:r>
      <w:r w:rsidR="00883B45">
        <w:rPr>
          <w:rFonts w:cstheme="minorHAnsi"/>
        </w:rPr>
        <w:t xml:space="preserve">ou, quando aplicável, no Regulamento 2024/1157, </w:t>
      </w:r>
      <w:r w:rsidRPr="00B86BCD">
        <w:rPr>
          <w:rFonts w:cstheme="minorHAnsi"/>
        </w:rPr>
        <w:t xml:space="preserve">assumindo todas as responsabilidades pelos </w:t>
      </w:r>
      <w:r w:rsidR="008B42DE">
        <w:rPr>
          <w:rFonts w:cstheme="minorHAnsi"/>
        </w:rPr>
        <w:t>R</w:t>
      </w:r>
      <w:r w:rsidRPr="00B86BCD">
        <w:rPr>
          <w:rFonts w:cstheme="minorHAnsi"/>
        </w:rPr>
        <w:t>esíduos e ficando responsável pela celebração de contrato com a entidade destinatária desses resíduos</w:t>
      </w:r>
      <w:r w:rsidR="00257D00">
        <w:rPr>
          <w:rFonts w:cstheme="minorHAnsi"/>
        </w:rPr>
        <w:t>.</w:t>
      </w:r>
    </w:p>
    <w:p w14:paraId="0A22D892" w14:textId="5EDB3457" w:rsidR="00257D00" w:rsidRDefault="001C6B62" w:rsidP="00210610">
      <w:pPr>
        <w:pStyle w:val="PargrafodaLista"/>
        <w:numPr>
          <w:ilvl w:val="1"/>
          <w:numId w:val="3"/>
        </w:numPr>
        <w:spacing w:after="0" w:line="320" w:lineRule="atLeast"/>
        <w:contextualSpacing w:val="0"/>
        <w:jc w:val="both"/>
        <w:rPr>
          <w:rFonts w:cstheme="minorHAnsi"/>
        </w:rPr>
      </w:pPr>
      <w:r>
        <w:rPr>
          <w:rFonts w:cstheme="minorHAnsi"/>
        </w:rPr>
        <w:t>Durante a sua transferência, o</w:t>
      </w:r>
      <w:r w:rsidR="00B440F3" w:rsidRPr="00B440F3">
        <w:rPr>
          <w:rFonts w:cstheme="minorHAnsi"/>
        </w:rPr>
        <w:t xml:space="preserve"> Retomador obriga-se a não proceder à mistura </w:t>
      </w:r>
      <w:r w:rsidR="00B440F3">
        <w:rPr>
          <w:rFonts w:cstheme="minorHAnsi"/>
        </w:rPr>
        <w:t xml:space="preserve">dos Resíduos de um determinado Contrato de Retoma com </w:t>
      </w:r>
      <w:r>
        <w:rPr>
          <w:rFonts w:cstheme="minorHAnsi"/>
        </w:rPr>
        <w:t>quaisquer</w:t>
      </w:r>
      <w:r w:rsidR="00B440F3" w:rsidRPr="00B440F3">
        <w:rPr>
          <w:rFonts w:cstheme="minorHAnsi"/>
        </w:rPr>
        <w:t xml:space="preserve"> outros resíduos</w:t>
      </w:r>
      <w:r w:rsidR="00735DCC">
        <w:rPr>
          <w:rFonts w:cstheme="minorHAnsi"/>
        </w:rPr>
        <w:t xml:space="preserve">, salvo se </w:t>
      </w:r>
      <w:r w:rsidR="009F6C9E">
        <w:rPr>
          <w:rFonts w:cstheme="minorHAnsi"/>
        </w:rPr>
        <w:t>autorizado pela SPV</w:t>
      </w:r>
      <w:r>
        <w:rPr>
          <w:rFonts w:cstheme="minorHAnsi"/>
        </w:rPr>
        <w:t>.</w:t>
      </w:r>
    </w:p>
    <w:p w14:paraId="21EFFC90" w14:textId="6666B5B4" w:rsidR="006F18B3" w:rsidRDefault="006D792B" w:rsidP="00210610">
      <w:pPr>
        <w:pStyle w:val="PargrafodaLista"/>
        <w:numPr>
          <w:ilvl w:val="1"/>
          <w:numId w:val="3"/>
        </w:numPr>
        <w:spacing w:after="0" w:line="320" w:lineRule="atLeast"/>
        <w:contextualSpacing w:val="0"/>
        <w:jc w:val="both"/>
        <w:rPr>
          <w:rFonts w:cstheme="minorHAnsi"/>
        </w:rPr>
      </w:pPr>
      <w:r>
        <w:rPr>
          <w:rFonts w:cstheme="minorHAnsi"/>
        </w:rPr>
        <w:t xml:space="preserve">O Retomador assegura que </w:t>
      </w:r>
      <w:r w:rsidR="003A4485">
        <w:rPr>
          <w:rFonts w:cstheme="minorHAnsi"/>
        </w:rPr>
        <w:t xml:space="preserve">a </w:t>
      </w:r>
      <w:r>
        <w:rPr>
          <w:rFonts w:cstheme="minorHAnsi"/>
        </w:rPr>
        <w:t>trans</w:t>
      </w:r>
      <w:r w:rsidR="003A4485">
        <w:rPr>
          <w:rFonts w:cstheme="minorHAnsi"/>
        </w:rPr>
        <w:t>ferência</w:t>
      </w:r>
      <w:r>
        <w:rPr>
          <w:rFonts w:cstheme="minorHAnsi"/>
        </w:rPr>
        <w:t xml:space="preserve"> dos Resíduos e as respetivas operaç</w:t>
      </w:r>
      <w:r w:rsidR="007E6447">
        <w:rPr>
          <w:rFonts w:cstheme="minorHAnsi"/>
        </w:rPr>
        <w:t>ões</w:t>
      </w:r>
      <w:r>
        <w:rPr>
          <w:rFonts w:cstheme="minorHAnsi"/>
        </w:rPr>
        <w:t xml:space="preserve"> de reciclagem</w:t>
      </w:r>
      <w:r w:rsidR="00132E85">
        <w:rPr>
          <w:rFonts w:cstheme="minorHAnsi"/>
        </w:rPr>
        <w:t xml:space="preserve"> são efetuados de forma ambientalmente correta, não pondo em perigo a saúde humana</w:t>
      </w:r>
      <w:r w:rsidR="00BD032D">
        <w:rPr>
          <w:rFonts w:cstheme="minorHAnsi"/>
        </w:rPr>
        <w:t xml:space="preserve"> e cumprindo a legislação da União Europeia em matéria de resíduos.</w:t>
      </w:r>
    </w:p>
    <w:p w14:paraId="507DF500" w14:textId="77500029" w:rsidR="00AE3ECE" w:rsidRPr="008449BC" w:rsidRDefault="00AE3ECE" w:rsidP="00210610">
      <w:pPr>
        <w:pStyle w:val="PargrafodaLista"/>
        <w:numPr>
          <w:ilvl w:val="1"/>
          <w:numId w:val="3"/>
        </w:numPr>
        <w:spacing w:after="0" w:line="320" w:lineRule="atLeast"/>
        <w:contextualSpacing w:val="0"/>
        <w:jc w:val="both"/>
        <w:rPr>
          <w:rFonts w:cstheme="minorHAnsi"/>
        </w:rPr>
      </w:pPr>
      <w:r w:rsidRPr="008449BC">
        <w:rPr>
          <w:rFonts w:cstheme="minorHAnsi"/>
        </w:rPr>
        <w:t>O</w:t>
      </w:r>
      <w:r w:rsidR="00146C7A" w:rsidRPr="008449BC">
        <w:rPr>
          <w:rFonts w:cstheme="minorHAnsi"/>
        </w:rPr>
        <w:t xml:space="preserve"> </w:t>
      </w:r>
      <w:r w:rsidR="00146C7A" w:rsidRPr="008449BC">
        <w:rPr>
          <w:rFonts w:cs="Tahoma"/>
        </w:rPr>
        <w:t xml:space="preserve">Retomador compromete-se a enviar à SPV cópia </w:t>
      </w:r>
      <w:r w:rsidR="005E24EA">
        <w:rPr>
          <w:rFonts w:cs="Tahoma"/>
        </w:rPr>
        <w:t>do</w:t>
      </w:r>
      <w:r w:rsidR="005E24EA" w:rsidRPr="001525A7">
        <w:rPr>
          <w:rFonts w:cstheme="minorHAnsi"/>
          <w:bCs/>
        </w:rPr>
        <w:t xml:space="preserve"> documento mencionado no Anexo VII do </w:t>
      </w:r>
      <w:r w:rsidR="005E24EA" w:rsidRPr="008F4FD8">
        <w:rPr>
          <w:rFonts w:cstheme="minorHAnsi"/>
        </w:rPr>
        <w:t>Regulamento 1013/2006</w:t>
      </w:r>
      <w:r w:rsidR="005E24EA">
        <w:rPr>
          <w:rFonts w:cstheme="minorHAnsi"/>
        </w:rPr>
        <w:t xml:space="preserve"> ou no Regulamento 1418/2007 ou, quando aplicável, no Regulamento 2024/1157 ou no diploma legal que lhe suceder</w:t>
      </w:r>
      <w:r w:rsidR="00A91B64">
        <w:rPr>
          <w:rFonts w:cstheme="minorHAnsi"/>
        </w:rPr>
        <w:t>,</w:t>
      </w:r>
      <w:r w:rsidR="005E24EA">
        <w:rPr>
          <w:rFonts w:cs="Tahoma"/>
        </w:rPr>
        <w:t xml:space="preserve"> </w:t>
      </w:r>
      <w:r w:rsidR="00146C7A" w:rsidRPr="008449BC">
        <w:rPr>
          <w:rFonts w:cs="Tahoma"/>
        </w:rPr>
        <w:t xml:space="preserve">com a aceitação do destino, tal como previsto no </w:t>
      </w:r>
      <w:r w:rsidR="000000E0">
        <w:rPr>
          <w:rFonts w:cs="Tahoma"/>
        </w:rPr>
        <w:t>P</w:t>
      </w:r>
      <w:r w:rsidR="00146C7A" w:rsidRPr="008449BC">
        <w:rPr>
          <w:rFonts w:cs="Tahoma"/>
        </w:rPr>
        <w:t xml:space="preserve">rocedimento de </w:t>
      </w:r>
      <w:r w:rsidR="000000E0">
        <w:rPr>
          <w:rFonts w:cs="Tahoma"/>
        </w:rPr>
        <w:t>R</w:t>
      </w:r>
      <w:r w:rsidR="00146C7A" w:rsidRPr="008449BC">
        <w:rPr>
          <w:rFonts w:cs="Tahoma"/>
        </w:rPr>
        <w:t>etoma</w:t>
      </w:r>
      <w:r w:rsidR="000000E0">
        <w:rPr>
          <w:rFonts w:cs="Tahoma"/>
        </w:rPr>
        <w:t>.</w:t>
      </w:r>
    </w:p>
    <w:p w14:paraId="24F36BD8" w14:textId="5A9E68AF" w:rsidR="000762F2" w:rsidRDefault="00464B1A" w:rsidP="00210610">
      <w:pPr>
        <w:pStyle w:val="PargrafodaLista"/>
        <w:numPr>
          <w:ilvl w:val="1"/>
          <w:numId w:val="3"/>
        </w:numPr>
        <w:spacing w:after="0" w:line="320" w:lineRule="atLeast"/>
        <w:contextualSpacing w:val="0"/>
        <w:jc w:val="both"/>
        <w:rPr>
          <w:rFonts w:cstheme="minorHAnsi"/>
        </w:rPr>
      </w:pPr>
      <w:r>
        <w:rPr>
          <w:rFonts w:cstheme="minorHAnsi"/>
        </w:rPr>
        <w:t xml:space="preserve">Caso </w:t>
      </w:r>
      <w:r w:rsidRPr="00464B1A">
        <w:rPr>
          <w:rFonts w:cstheme="minorHAnsi"/>
        </w:rPr>
        <w:t xml:space="preserve">a(s) transferência(s) ou a(s) operação(ões) de valorização dos </w:t>
      </w:r>
      <w:r>
        <w:rPr>
          <w:rFonts w:cstheme="minorHAnsi"/>
        </w:rPr>
        <w:t>R</w:t>
      </w:r>
      <w:r w:rsidRPr="00464B1A">
        <w:rPr>
          <w:rFonts w:cstheme="minorHAnsi"/>
        </w:rPr>
        <w:t xml:space="preserve">esíduos não possam ser concluídas nos termos enunciados no número </w:t>
      </w:r>
      <w:r w:rsidR="00A711F9">
        <w:rPr>
          <w:rFonts w:cstheme="minorHAnsi"/>
        </w:rPr>
        <w:t>anterior</w:t>
      </w:r>
      <w:r w:rsidRPr="00464B1A">
        <w:rPr>
          <w:rFonts w:cstheme="minorHAnsi"/>
        </w:rPr>
        <w:t>, ou sejam efetuadas como transferências ilícitas, o Retomador obriga-se</w:t>
      </w:r>
      <w:r w:rsidR="00A711F9">
        <w:rPr>
          <w:rFonts w:cstheme="minorHAnsi"/>
        </w:rPr>
        <w:t xml:space="preserve"> a:</w:t>
      </w:r>
    </w:p>
    <w:p w14:paraId="7A330DE5" w14:textId="182BF46F" w:rsidR="00A711F9" w:rsidRDefault="00857737" w:rsidP="00210610">
      <w:pPr>
        <w:pStyle w:val="PargrafodaLista"/>
        <w:numPr>
          <w:ilvl w:val="0"/>
          <w:numId w:val="23"/>
        </w:numPr>
        <w:spacing w:after="0" w:line="320" w:lineRule="atLeast"/>
        <w:contextualSpacing w:val="0"/>
        <w:jc w:val="both"/>
      </w:pPr>
      <w:r w:rsidRPr="02763DD6">
        <w:t>Re</w:t>
      </w:r>
      <w:r>
        <w:t>aver</w:t>
      </w:r>
      <w:r w:rsidRPr="02763DD6">
        <w:t xml:space="preserve"> </w:t>
      </w:r>
      <w:r w:rsidR="005B13BC" w:rsidRPr="02763DD6">
        <w:t xml:space="preserve">os Resíduos em causa ou garantir a sua reciclagem </w:t>
      </w:r>
      <w:r w:rsidR="00467DA8">
        <w:t>por meios ou recicladores</w:t>
      </w:r>
      <w:r w:rsidR="005B13BC" w:rsidRPr="02763DD6">
        <w:t xml:space="preserve"> alternativo</w:t>
      </w:r>
      <w:r w:rsidR="00467DA8">
        <w:t>s</w:t>
      </w:r>
      <w:r w:rsidR="005B13BC" w:rsidRPr="02763DD6">
        <w:t>;</w:t>
      </w:r>
    </w:p>
    <w:p w14:paraId="633D96EA" w14:textId="6DEA13AC" w:rsidR="005B13BC" w:rsidRDefault="00C712F9" w:rsidP="00210610">
      <w:pPr>
        <w:pStyle w:val="PargrafodaLista"/>
        <w:numPr>
          <w:ilvl w:val="0"/>
          <w:numId w:val="23"/>
        </w:numPr>
        <w:spacing w:after="0" w:line="320" w:lineRule="atLeast"/>
        <w:contextualSpacing w:val="0"/>
        <w:jc w:val="both"/>
        <w:rPr>
          <w:rFonts w:cstheme="minorHAnsi"/>
        </w:rPr>
      </w:pPr>
      <w:r>
        <w:rPr>
          <w:rFonts w:cstheme="minorHAnsi"/>
        </w:rPr>
        <w:t>Providenciar, entretanto, o armazenamento dos resíduos, se necessário.</w:t>
      </w:r>
    </w:p>
    <w:p w14:paraId="75239577" w14:textId="4CF036C8" w:rsidR="00C048E1" w:rsidRPr="00F0391D" w:rsidRDefault="00C048E1" w:rsidP="00C048E1">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Pr>
          <w:rFonts w:asciiTheme="minorHAnsi" w:hAnsiTheme="minorHAnsi" w:cstheme="minorHAnsi"/>
          <w:b/>
          <w:smallCaps/>
          <w:color w:val="auto"/>
          <w:sz w:val="22"/>
          <w:szCs w:val="22"/>
        </w:rPr>
        <w:t>Garantia Financeira</w:t>
      </w:r>
    </w:p>
    <w:p w14:paraId="35EEC87B" w14:textId="17542C63" w:rsidR="00E77FC4" w:rsidRDefault="000B3DC5" w:rsidP="00901F2B">
      <w:pPr>
        <w:pStyle w:val="PargrafodaLista"/>
        <w:numPr>
          <w:ilvl w:val="1"/>
          <w:numId w:val="3"/>
        </w:numPr>
        <w:spacing w:after="0" w:line="320" w:lineRule="atLeast"/>
        <w:ind w:left="493" w:hanging="493"/>
        <w:contextualSpacing w:val="0"/>
        <w:jc w:val="both"/>
        <w:rPr>
          <w:rFonts w:cstheme="minorHAnsi"/>
        </w:rPr>
      </w:pPr>
      <w:r w:rsidRPr="000B3DC5">
        <w:rPr>
          <w:rFonts w:cstheme="minorHAnsi"/>
        </w:rPr>
        <w:t xml:space="preserve">Com o objetivo de garantir o pagamento do Valor de Retoma, o Retomador presta em benefício da </w:t>
      </w:r>
      <w:r w:rsidR="00E77FC4">
        <w:rPr>
          <w:rFonts w:cstheme="minorHAnsi"/>
        </w:rPr>
        <w:t>SPV</w:t>
      </w:r>
      <w:r w:rsidRPr="000B3DC5">
        <w:rPr>
          <w:rFonts w:cstheme="minorHAnsi"/>
        </w:rPr>
        <w:t xml:space="preserve"> uma garantia bancária “à primeira solicitação”, acionável em Banco com balcão em Portugal.</w:t>
      </w:r>
    </w:p>
    <w:p w14:paraId="272AC8DA" w14:textId="4AE572CF" w:rsidR="00CE743E" w:rsidRDefault="00CE743E" w:rsidP="00901F2B">
      <w:pPr>
        <w:pStyle w:val="PargrafodaLista"/>
        <w:numPr>
          <w:ilvl w:val="1"/>
          <w:numId w:val="3"/>
        </w:numPr>
        <w:spacing w:after="0" w:line="320" w:lineRule="atLeast"/>
        <w:ind w:left="493" w:hanging="493"/>
        <w:contextualSpacing w:val="0"/>
        <w:jc w:val="both"/>
        <w:rPr>
          <w:rFonts w:cstheme="minorHAnsi"/>
        </w:rPr>
      </w:pPr>
      <w:r>
        <w:rPr>
          <w:rFonts w:cstheme="minorHAnsi"/>
        </w:rPr>
        <w:t xml:space="preserve">Em alternativa ao disposto no número anterior, a SPV </w:t>
      </w:r>
      <w:r w:rsidR="00437697">
        <w:rPr>
          <w:rFonts w:cstheme="minorHAnsi"/>
        </w:rPr>
        <w:t>pode aceitar outras formas de prestação de garantia financeira.</w:t>
      </w:r>
    </w:p>
    <w:p w14:paraId="18598B4E" w14:textId="0DD774AD" w:rsidR="00033836" w:rsidRDefault="00437697" w:rsidP="00901F2B">
      <w:pPr>
        <w:pStyle w:val="PargrafodaLista"/>
        <w:numPr>
          <w:ilvl w:val="1"/>
          <w:numId w:val="3"/>
        </w:numPr>
        <w:spacing w:after="0" w:line="320" w:lineRule="atLeast"/>
        <w:ind w:left="493" w:hanging="493"/>
        <w:contextualSpacing w:val="0"/>
        <w:jc w:val="both"/>
        <w:rPr>
          <w:rFonts w:cstheme="minorHAnsi"/>
        </w:rPr>
      </w:pPr>
      <w:r>
        <w:rPr>
          <w:rFonts w:cstheme="minorHAnsi"/>
        </w:rPr>
        <w:t>O</w:t>
      </w:r>
      <w:r w:rsidR="00C9645E">
        <w:rPr>
          <w:rFonts w:cstheme="minorHAnsi"/>
        </w:rPr>
        <w:t xml:space="preserve"> </w:t>
      </w:r>
      <w:r w:rsidR="00033836">
        <w:rPr>
          <w:rFonts w:cstheme="minorHAnsi"/>
        </w:rPr>
        <w:t xml:space="preserve">montante da </w:t>
      </w:r>
      <w:r w:rsidR="00C9645E">
        <w:rPr>
          <w:rFonts w:cstheme="minorHAnsi"/>
        </w:rPr>
        <w:t xml:space="preserve">garantia </w:t>
      </w:r>
      <w:r>
        <w:rPr>
          <w:rFonts w:cstheme="minorHAnsi"/>
        </w:rPr>
        <w:t>financeira a prestar pelo Retomador</w:t>
      </w:r>
      <w:r w:rsidR="00C9645E">
        <w:rPr>
          <w:rFonts w:cstheme="minorHAnsi"/>
        </w:rPr>
        <w:t xml:space="preserve"> </w:t>
      </w:r>
      <w:r w:rsidR="00033836">
        <w:rPr>
          <w:rFonts w:cstheme="minorHAnsi"/>
        </w:rPr>
        <w:t>é determinado pela SPV</w:t>
      </w:r>
      <w:r w:rsidR="00927D3C">
        <w:rPr>
          <w:rFonts w:cstheme="minorHAnsi"/>
        </w:rPr>
        <w:t xml:space="preserve">, </w:t>
      </w:r>
      <w:r w:rsidR="00BE1CC3">
        <w:rPr>
          <w:rFonts w:cstheme="minorHAnsi"/>
        </w:rPr>
        <w:t>mediante a aplicação de uma percentagem ao montante que resulta</w:t>
      </w:r>
      <w:r w:rsidR="00927D3C">
        <w:rPr>
          <w:rFonts w:cstheme="minorHAnsi"/>
        </w:rPr>
        <w:t xml:space="preserve"> </w:t>
      </w:r>
      <w:r w:rsidR="00BE1CC3">
        <w:rPr>
          <w:rFonts w:cstheme="minorHAnsi"/>
        </w:rPr>
        <w:t xml:space="preserve">da aplicação do Valor de Retoma indicado no Título de Adjudicação às quantidades </w:t>
      </w:r>
      <w:r w:rsidR="00B24DF7">
        <w:rPr>
          <w:rFonts w:cstheme="minorHAnsi"/>
        </w:rPr>
        <w:t xml:space="preserve">estimadas </w:t>
      </w:r>
      <w:r w:rsidR="00BE1CC3">
        <w:rPr>
          <w:rFonts w:cstheme="minorHAnsi"/>
        </w:rPr>
        <w:t xml:space="preserve">de Resíduos </w:t>
      </w:r>
      <w:r w:rsidR="004A633D">
        <w:rPr>
          <w:rFonts w:cstheme="minorHAnsi"/>
        </w:rPr>
        <w:t xml:space="preserve">objeto </w:t>
      </w:r>
      <w:r w:rsidR="004A633D">
        <w:rPr>
          <w:rFonts w:cstheme="minorHAnsi"/>
        </w:rPr>
        <w:lastRenderedPageBreak/>
        <w:t xml:space="preserve">do procedimento </w:t>
      </w:r>
      <w:r w:rsidR="004A633D" w:rsidRPr="00BD4C66">
        <w:t>de seleção d</w:t>
      </w:r>
      <w:r w:rsidR="004A633D">
        <w:t>e</w:t>
      </w:r>
      <w:r w:rsidR="004A633D" w:rsidRPr="00BD4C66">
        <w:t xml:space="preserve"> retomadores</w:t>
      </w:r>
      <w:r w:rsidR="00BD3770">
        <w:rPr>
          <w:rFonts w:cstheme="minorHAnsi"/>
        </w:rPr>
        <w:t>, em função</w:t>
      </w:r>
      <w:r w:rsidR="00621AD7">
        <w:rPr>
          <w:rFonts w:cstheme="minorHAnsi"/>
        </w:rPr>
        <w:t xml:space="preserve"> da avaliação de risco efetuada pela SPV</w:t>
      </w:r>
      <w:r w:rsidR="00033836">
        <w:rPr>
          <w:rFonts w:cstheme="minorHAnsi"/>
        </w:rPr>
        <w:t>.</w:t>
      </w:r>
    </w:p>
    <w:p w14:paraId="5673CA01" w14:textId="73E99850" w:rsidR="0041730A" w:rsidRDefault="0041730A" w:rsidP="00901F2B">
      <w:pPr>
        <w:pStyle w:val="PargrafodaLista"/>
        <w:numPr>
          <w:ilvl w:val="1"/>
          <w:numId w:val="3"/>
        </w:numPr>
        <w:spacing w:after="0" w:line="320" w:lineRule="atLeast"/>
        <w:ind w:left="493" w:hanging="493"/>
        <w:contextualSpacing w:val="0"/>
        <w:jc w:val="both"/>
        <w:rPr>
          <w:rFonts w:cstheme="minorHAnsi"/>
        </w:rPr>
      </w:pPr>
      <w:r>
        <w:rPr>
          <w:rFonts w:cstheme="minorHAnsi"/>
        </w:rPr>
        <w:t>Se o Valor de Retoma for negativo, não há lugar à prestação de garantia financeira.</w:t>
      </w:r>
    </w:p>
    <w:p w14:paraId="01536FCB" w14:textId="03FCE04A" w:rsidR="003065C8" w:rsidRDefault="001401B4" w:rsidP="00901F2B">
      <w:pPr>
        <w:pStyle w:val="PargrafodaLista"/>
        <w:numPr>
          <w:ilvl w:val="1"/>
          <w:numId w:val="3"/>
        </w:numPr>
        <w:spacing w:after="0" w:line="320" w:lineRule="atLeast"/>
        <w:ind w:left="493" w:hanging="493"/>
        <w:contextualSpacing w:val="0"/>
        <w:jc w:val="both"/>
      </w:pPr>
      <w:r w:rsidRPr="5B8BB4B3">
        <w:t xml:space="preserve">O montante da garantia financeira pode ser </w:t>
      </w:r>
      <w:r w:rsidR="003065C8" w:rsidRPr="5B8BB4B3">
        <w:t>atualizad</w:t>
      </w:r>
      <w:r w:rsidRPr="5B8BB4B3">
        <w:t xml:space="preserve">o </w:t>
      </w:r>
      <w:r w:rsidR="000B6BB3" w:rsidRPr="5B8BB4B3">
        <w:t xml:space="preserve">caso </w:t>
      </w:r>
      <w:r w:rsidR="00325450">
        <w:t xml:space="preserve">exista uma variação entre </w:t>
      </w:r>
      <w:r w:rsidR="00CE5BAA">
        <w:t xml:space="preserve">o montante que resulta </w:t>
      </w:r>
      <w:r w:rsidR="00CE5BAA">
        <w:rPr>
          <w:rFonts w:cstheme="minorHAnsi"/>
        </w:rPr>
        <w:t>d</w:t>
      </w:r>
      <w:r w:rsidR="0019098B">
        <w:rPr>
          <w:rFonts w:cstheme="minorHAnsi"/>
        </w:rPr>
        <w:t>a aplicação d</w:t>
      </w:r>
      <w:r w:rsidR="00CE5BAA">
        <w:rPr>
          <w:rFonts w:cstheme="minorHAnsi"/>
        </w:rPr>
        <w:t xml:space="preserve">o Valor de Retoma indicado no Título de Adjudicação às quantidades estimadas de Resíduos objeto do procedimento </w:t>
      </w:r>
      <w:r w:rsidR="00CE5BAA" w:rsidRPr="00BD4C66">
        <w:t>de seleção d</w:t>
      </w:r>
      <w:r w:rsidR="00CE5BAA">
        <w:t>e</w:t>
      </w:r>
      <w:r w:rsidR="00CE5BAA" w:rsidRPr="00BD4C66">
        <w:t xml:space="preserve"> retomadores</w:t>
      </w:r>
      <w:r w:rsidR="00CE5BAA" w:rsidRPr="5B8BB4B3">
        <w:t xml:space="preserve"> </w:t>
      </w:r>
      <w:r w:rsidR="00CE5BAA">
        <w:t xml:space="preserve">e o montante que resulta </w:t>
      </w:r>
      <w:r w:rsidR="0019098B">
        <w:t xml:space="preserve">da aplicação do Valor de Retoma </w:t>
      </w:r>
      <w:r w:rsidR="00AE2C13">
        <w:t xml:space="preserve">às quantidades de Resíduos </w:t>
      </w:r>
      <w:r w:rsidR="007E2706">
        <w:t>indicadas pelo SGRU no âmbito do Procedimento de Retoma</w:t>
      </w:r>
      <w:r w:rsidR="00AE2C13">
        <w:t xml:space="preserve">, </w:t>
      </w:r>
      <w:r w:rsidR="003065C8" w:rsidRPr="5B8BB4B3">
        <w:t>até à data limite do período da garantia bancária inicial</w:t>
      </w:r>
      <w:r w:rsidR="00D51DF2">
        <w:t xml:space="preserve"> previsto no número seguint</w:t>
      </w:r>
      <w:r w:rsidR="00A40B78">
        <w:t>e</w:t>
      </w:r>
      <w:r w:rsidR="003065C8" w:rsidRPr="5B8BB4B3">
        <w:t>, por forma a ser salvaguardada a boa cobrança do Valor de Retoma ao Retomador</w:t>
      </w:r>
      <w:r w:rsidR="00A40B78">
        <w:t>.</w:t>
      </w:r>
    </w:p>
    <w:p w14:paraId="1364968A" w14:textId="2E494A2A" w:rsidR="00DC7788" w:rsidRDefault="00D85FD4" w:rsidP="00901F2B">
      <w:pPr>
        <w:pStyle w:val="PargrafodaLista"/>
        <w:numPr>
          <w:ilvl w:val="1"/>
          <w:numId w:val="3"/>
        </w:numPr>
        <w:spacing w:after="0" w:line="320" w:lineRule="atLeast"/>
        <w:ind w:left="493" w:hanging="493"/>
        <w:contextualSpacing w:val="0"/>
        <w:jc w:val="both"/>
        <w:rPr>
          <w:rFonts w:cstheme="minorHAnsi"/>
        </w:rPr>
      </w:pPr>
      <w:r>
        <w:rPr>
          <w:rFonts w:cstheme="minorHAnsi"/>
        </w:rPr>
        <w:t xml:space="preserve">A garantia </w:t>
      </w:r>
      <w:r w:rsidR="00E602FC">
        <w:rPr>
          <w:rFonts w:cstheme="minorHAnsi"/>
        </w:rPr>
        <w:t>financeira prestada pelo Retomador</w:t>
      </w:r>
      <w:r>
        <w:rPr>
          <w:rFonts w:cstheme="minorHAnsi"/>
        </w:rPr>
        <w:t xml:space="preserve"> </w:t>
      </w:r>
      <w:r w:rsidR="00384C9E" w:rsidRPr="00384C9E">
        <w:rPr>
          <w:rFonts w:cstheme="minorHAnsi"/>
        </w:rPr>
        <w:t xml:space="preserve">deve estar válida desde o início da Retoma até 90 (noventa) dias após a emissão </w:t>
      </w:r>
      <w:r w:rsidR="007B4D33" w:rsidRPr="00384C9E">
        <w:rPr>
          <w:rFonts w:cstheme="minorHAnsi"/>
        </w:rPr>
        <w:t>d</w:t>
      </w:r>
      <w:r w:rsidR="007B4D33">
        <w:rPr>
          <w:rFonts w:cstheme="minorHAnsi"/>
        </w:rPr>
        <w:t>a</w:t>
      </w:r>
      <w:r w:rsidR="007B4D33" w:rsidRPr="00384C9E">
        <w:rPr>
          <w:rFonts w:cstheme="minorHAnsi"/>
        </w:rPr>
        <w:t xml:space="preserve"> </w:t>
      </w:r>
      <w:r w:rsidR="00384C9E" w:rsidRPr="00384C9E">
        <w:rPr>
          <w:rFonts w:cstheme="minorHAnsi"/>
        </w:rPr>
        <w:t xml:space="preserve">última fatura </w:t>
      </w:r>
      <w:r w:rsidR="007B4D33">
        <w:rPr>
          <w:rFonts w:cstheme="minorHAnsi"/>
        </w:rPr>
        <w:t>emitida no âmbito do Contrato de Retoma</w:t>
      </w:r>
      <w:r w:rsidR="00384C9E" w:rsidRPr="00384C9E">
        <w:rPr>
          <w:rFonts w:cstheme="minorHAnsi"/>
        </w:rPr>
        <w:t>, podendo este período de vigência terminar quando todas as faturas tiverem sido emitidas e liquidadas</w:t>
      </w:r>
      <w:r w:rsidR="00B81978">
        <w:rPr>
          <w:rFonts w:cstheme="minorHAnsi"/>
        </w:rPr>
        <w:t>.</w:t>
      </w:r>
    </w:p>
    <w:p w14:paraId="364070E2" w14:textId="77777777" w:rsidR="00472332" w:rsidRDefault="00AD7EC8" w:rsidP="00901F2B">
      <w:pPr>
        <w:pStyle w:val="PargrafodaLista"/>
        <w:numPr>
          <w:ilvl w:val="1"/>
          <w:numId w:val="3"/>
        </w:numPr>
        <w:spacing w:after="0" w:line="320" w:lineRule="atLeast"/>
        <w:ind w:left="493" w:hanging="493"/>
        <w:contextualSpacing w:val="0"/>
        <w:jc w:val="both"/>
        <w:rPr>
          <w:rFonts w:cstheme="minorHAnsi"/>
        </w:rPr>
      </w:pPr>
      <w:r>
        <w:rPr>
          <w:rFonts w:cstheme="minorHAnsi"/>
        </w:rPr>
        <w:t xml:space="preserve">Quando outro prazo não for </w:t>
      </w:r>
      <w:r w:rsidR="00472332">
        <w:rPr>
          <w:rFonts w:cstheme="minorHAnsi"/>
        </w:rPr>
        <w:t>indicado no Título e Adjudicação, a</w:t>
      </w:r>
      <w:r w:rsidR="00D14C2E" w:rsidRPr="00D14C2E">
        <w:rPr>
          <w:rFonts w:cstheme="minorHAnsi"/>
        </w:rPr>
        <w:t xml:space="preserve"> garantia financeira deve ser prestada até 15 (quinze) dias após a </w:t>
      </w:r>
      <w:r w:rsidR="00D14C2E">
        <w:rPr>
          <w:rFonts w:cstheme="minorHAnsi"/>
        </w:rPr>
        <w:t>notificação do Título de Adjudicação</w:t>
      </w:r>
      <w:r w:rsidR="00472332">
        <w:rPr>
          <w:rFonts w:cstheme="minorHAnsi"/>
        </w:rPr>
        <w:t>.</w:t>
      </w:r>
    </w:p>
    <w:p w14:paraId="060FE800" w14:textId="7723AEF5" w:rsidR="008058AD" w:rsidRDefault="00D14C2E" w:rsidP="00901F2B">
      <w:pPr>
        <w:pStyle w:val="PargrafodaLista"/>
        <w:numPr>
          <w:ilvl w:val="1"/>
          <w:numId w:val="3"/>
        </w:numPr>
        <w:spacing w:after="0" w:line="320" w:lineRule="atLeast"/>
        <w:ind w:left="493" w:hanging="493"/>
        <w:contextualSpacing w:val="0"/>
        <w:jc w:val="both"/>
        <w:rPr>
          <w:rFonts w:cstheme="minorHAnsi"/>
        </w:rPr>
      </w:pPr>
      <w:r w:rsidRPr="00D14C2E">
        <w:rPr>
          <w:rFonts w:cstheme="minorHAnsi"/>
        </w:rPr>
        <w:t xml:space="preserve">Caso </w:t>
      </w:r>
      <w:r w:rsidR="00716FF5">
        <w:rPr>
          <w:rFonts w:cstheme="minorHAnsi"/>
        </w:rPr>
        <w:t>o</w:t>
      </w:r>
      <w:r w:rsidRPr="00D14C2E">
        <w:rPr>
          <w:rFonts w:cstheme="minorHAnsi"/>
        </w:rPr>
        <w:t xml:space="preserve"> prazo </w:t>
      </w:r>
      <w:r w:rsidR="00716FF5">
        <w:rPr>
          <w:rFonts w:cstheme="minorHAnsi"/>
        </w:rPr>
        <w:t xml:space="preserve">referido no número anterior </w:t>
      </w:r>
      <w:r w:rsidRPr="00D14C2E">
        <w:rPr>
          <w:rFonts w:cstheme="minorHAnsi"/>
        </w:rPr>
        <w:t xml:space="preserve">não seja cumprido, a </w:t>
      </w:r>
      <w:r w:rsidR="00716FF5">
        <w:rPr>
          <w:rFonts w:cstheme="minorHAnsi"/>
        </w:rPr>
        <w:t>SPV pode</w:t>
      </w:r>
      <w:r w:rsidRPr="00D14C2E">
        <w:rPr>
          <w:rFonts w:cstheme="minorHAnsi"/>
        </w:rPr>
        <w:t xml:space="preserve"> anular ou suspender a adjudicação efetuada, ou, em alternativa, exigir ao Retomador o pagamento de 500€ (quinhentos euros) por cada dia de atraso na apresentação da referida garantia</w:t>
      </w:r>
      <w:r w:rsidR="00E3338A">
        <w:rPr>
          <w:rFonts w:cstheme="minorHAnsi"/>
        </w:rPr>
        <w:t>.</w:t>
      </w:r>
    </w:p>
    <w:p w14:paraId="7129FC59" w14:textId="7EA63409" w:rsidR="00C048E1" w:rsidRDefault="0098364B" w:rsidP="00901F2B">
      <w:pPr>
        <w:pStyle w:val="PargrafodaLista"/>
        <w:numPr>
          <w:ilvl w:val="1"/>
          <w:numId w:val="3"/>
        </w:numPr>
        <w:spacing w:after="0" w:line="320" w:lineRule="atLeast"/>
        <w:contextualSpacing w:val="0"/>
        <w:jc w:val="both"/>
        <w:rPr>
          <w:rFonts w:cstheme="minorHAnsi"/>
        </w:rPr>
      </w:pPr>
      <w:r w:rsidRPr="0098364B">
        <w:rPr>
          <w:rFonts w:cstheme="minorHAnsi"/>
        </w:rPr>
        <w:t xml:space="preserve">Em caso de suspensão ou anulação </w:t>
      </w:r>
      <w:r w:rsidR="009044A5">
        <w:rPr>
          <w:rFonts w:cstheme="minorHAnsi"/>
        </w:rPr>
        <w:t>da adjudicação efetuada</w:t>
      </w:r>
      <w:r w:rsidRPr="0098364B">
        <w:rPr>
          <w:rFonts w:cstheme="minorHAnsi"/>
        </w:rPr>
        <w:t xml:space="preserve"> nos termos do númer</w:t>
      </w:r>
      <w:r w:rsidR="009044A5">
        <w:rPr>
          <w:rFonts w:cstheme="minorHAnsi"/>
        </w:rPr>
        <w:t>o</w:t>
      </w:r>
      <w:r w:rsidRPr="0098364B">
        <w:rPr>
          <w:rFonts w:cstheme="minorHAnsi"/>
        </w:rPr>
        <w:t xml:space="preserve"> anterio</w:t>
      </w:r>
      <w:r w:rsidR="009044A5">
        <w:rPr>
          <w:rFonts w:cstheme="minorHAnsi"/>
        </w:rPr>
        <w:t>r</w:t>
      </w:r>
      <w:r w:rsidRPr="0098364B">
        <w:rPr>
          <w:rFonts w:cstheme="minorHAnsi"/>
        </w:rPr>
        <w:t xml:space="preserve"> ou por qualquer outro motivo imputável ao Retomador, a </w:t>
      </w:r>
      <w:r w:rsidR="009044A5">
        <w:rPr>
          <w:rFonts w:cstheme="minorHAnsi"/>
        </w:rPr>
        <w:t>SPV</w:t>
      </w:r>
      <w:r w:rsidRPr="0098364B">
        <w:rPr>
          <w:rFonts w:cstheme="minorHAnsi"/>
        </w:rPr>
        <w:t xml:space="preserve"> </w:t>
      </w:r>
      <w:r w:rsidR="009044A5">
        <w:rPr>
          <w:rFonts w:cstheme="minorHAnsi"/>
        </w:rPr>
        <w:t>pode</w:t>
      </w:r>
      <w:r w:rsidRPr="0098364B">
        <w:rPr>
          <w:rFonts w:cstheme="minorHAnsi"/>
        </w:rPr>
        <w:t xml:space="preserve"> exigir ao Retomador o pagamento de quantia correspondente a 25% (vinte e cinco por cento) do </w:t>
      </w:r>
      <w:r w:rsidR="00905270">
        <w:rPr>
          <w:rFonts w:cstheme="minorHAnsi"/>
        </w:rPr>
        <w:t>Valor de Retoma indicado no Título de Adjudicação</w:t>
      </w:r>
      <w:r w:rsidRPr="0098364B">
        <w:rPr>
          <w:rFonts w:cstheme="minorHAnsi"/>
        </w:rPr>
        <w:t>, sem prejuízo de indemnização que possa vir a ser devida</w:t>
      </w:r>
      <w:r w:rsidR="00040A81">
        <w:rPr>
          <w:rFonts w:cstheme="minorHAnsi"/>
        </w:rPr>
        <w:t>.</w:t>
      </w:r>
    </w:p>
    <w:p w14:paraId="72C2E7ED" w14:textId="4CAEFBDB" w:rsidR="00C048E1" w:rsidRDefault="0041730A" w:rsidP="00E3589D">
      <w:pPr>
        <w:pStyle w:val="PargrafodaLista"/>
        <w:numPr>
          <w:ilvl w:val="1"/>
          <w:numId w:val="3"/>
        </w:numPr>
        <w:tabs>
          <w:tab w:val="left" w:pos="567"/>
        </w:tabs>
        <w:spacing w:after="0" w:line="320" w:lineRule="atLeast"/>
        <w:ind w:left="426"/>
        <w:contextualSpacing w:val="0"/>
        <w:jc w:val="both"/>
        <w:rPr>
          <w:rFonts w:cstheme="minorHAnsi"/>
        </w:rPr>
      </w:pPr>
      <w:r w:rsidRPr="0041730A">
        <w:rPr>
          <w:rFonts w:cstheme="minorHAnsi"/>
        </w:rPr>
        <w:t xml:space="preserve">A SPV reserva-se o direito de </w:t>
      </w:r>
      <w:r>
        <w:rPr>
          <w:rFonts w:cstheme="minorHAnsi"/>
        </w:rPr>
        <w:t>rever o montante da garantia fi</w:t>
      </w:r>
      <w:r w:rsidR="008551F3">
        <w:rPr>
          <w:rFonts w:cstheme="minorHAnsi"/>
        </w:rPr>
        <w:t>n</w:t>
      </w:r>
      <w:r>
        <w:rPr>
          <w:rFonts w:cstheme="minorHAnsi"/>
        </w:rPr>
        <w:t>anceira</w:t>
      </w:r>
      <w:r w:rsidRPr="0041730A">
        <w:rPr>
          <w:rFonts w:cstheme="minorHAnsi"/>
        </w:rPr>
        <w:t xml:space="preserve"> e/ou o prazo para </w:t>
      </w:r>
      <w:r w:rsidR="008551F3">
        <w:rPr>
          <w:rFonts w:cstheme="minorHAnsi"/>
        </w:rPr>
        <w:t xml:space="preserve">a </w:t>
      </w:r>
      <w:r w:rsidRPr="0041730A">
        <w:rPr>
          <w:rFonts w:cstheme="minorHAnsi"/>
        </w:rPr>
        <w:t>prestação da mesma, em função da análise de risco que venha a ser efetuada ao Retomador, podendo ser solicitado o depósito do valor total ou parcial da garantia bancária antes de se iniciar</w:t>
      </w:r>
      <w:r w:rsidR="008551F3">
        <w:rPr>
          <w:rFonts w:cstheme="minorHAnsi"/>
        </w:rPr>
        <w:t xml:space="preserve"> </w:t>
      </w:r>
      <w:r w:rsidR="00A31E5E" w:rsidRPr="008737F3">
        <w:rPr>
          <w:rFonts w:cstheme="minorHAnsi"/>
        </w:rPr>
        <w:t>a Retoma</w:t>
      </w:r>
      <w:r w:rsidR="00C048E1">
        <w:rPr>
          <w:rFonts w:cstheme="minorHAnsi"/>
        </w:rPr>
        <w:t>.</w:t>
      </w:r>
    </w:p>
    <w:p w14:paraId="01449753" w14:textId="5F5F9807" w:rsidR="00CC29AF" w:rsidRPr="00F0391D" w:rsidRDefault="00CC29AF" w:rsidP="001031C2">
      <w:pPr>
        <w:pStyle w:val="Ttulo2"/>
        <w:numPr>
          <w:ilvl w:val="0"/>
          <w:numId w:val="3"/>
        </w:numPr>
        <w:spacing w:before="360" w:line="320" w:lineRule="atLeast"/>
        <w:ind w:left="493" w:hanging="493"/>
        <w:jc w:val="both"/>
        <w:rPr>
          <w:rFonts w:asciiTheme="minorHAnsi" w:hAnsiTheme="minorHAnsi" w:cstheme="minorBidi"/>
          <w:b/>
          <w:smallCaps/>
          <w:color w:val="auto"/>
          <w:sz w:val="22"/>
          <w:szCs w:val="22"/>
        </w:rPr>
      </w:pPr>
      <w:r w:rsidRPr="2C05EDF4">
        <w:rPr>
          <w:rFonts w:asciiTheme="minorHAnsi" w:hAnsiTheme="minorHAnsi" w:cstheme="minorBidi"/>
          <w:b/>
          <w:smallCaps/>
          <w:color w:val="auto"/>
          <w:sz w:val="22"/>
          <w:szCs w:val="22"/>
        </w:rPr>
        <w:t>Valor de Retoma</w:t>
      </w:r>
    </w:p>
    <w:p w14:paraId="3F6DFB08" w14:textId="7C236406" w:rsidR="00CC29AF" w:rsidRDefault="00776D57" w:rsidP="002214C5">
      <w:pPr>
        <w:pStyle w:val="PargrafodaLista"/>
        <w:numPr>
          <w:ilvl w:val="1"/>
          <w:numId w:val="3"/>
        </w:numPr>
        <w:spacing w:after="0" w:line="320" w:lineRule="atLeast"/>
        <w:contextualSpacing w:val="0"/>
        <w:jc w:val="both"/>
        <w:rPr>
          <w:rFonts w:cstheme="minorHAnsi"/>
        </w:rPr>
      </w:pPr>
      <w:r w:rsidRPr="00776D57">
        <w:rPr>
          <w:rFonts w:cstheme="minorHAnsi"/>
        </w:rPr>
        <w:t xml:space="preserve">O Retomador obriga-se a pagar à </w:t>
      </w:r>
      <w:r>
        <w:rPr>
          <w:rFonts w:cstheme="minorHAnsi"/>
        </w:rPr>
        <w:t>SPV</w:t>
      </w:r>
      <w:r w:rsidRPr="00776D57">
        <w:rPr>
          <w:rFonts w:cstheme="minorHAnsi"/>
        </w:rPr>
        <w:t xml:space="preserve"> o</w:t>
      </w:r>
      <w:r w:rsidR="0046192A">
        <w:rPr>
          <w:rFonts w:cstheme="minorHAnsi"/>
        </w:rPr>
        <w:t xml:space="preserve"> montante resultante da aplicação do</w:t>
      </w:r>
      <w:r w:rsidRPr="00776D57">
        <w:rPr>
          <w:rFonts w:cstheme="minorHAnsi"/>
        </w:rPr>
        <w:t xml:space="preserve"> Valor de Retoma positivo indicado no Título de Adjudicação</w:t>
      </w:r>
      <w:r w:rsidR="00A64F56">
        <w:rPr>
          <w:rFonts w:cstheme="minorHAnsi"/>
        </w:rPr>
        <w:t xml:space="preserve"> às quantidades de Resíduos </w:t>
      </w:r>
      <w:r w:rsidR="00950891">
        <w:t>indicadas pelo SGRU no âmbito do Procedimento de Retoma</w:t>
      </w:r>
      <w:r>
        <w:rPr>
          <w:rFonts w:cstheme="minorHAnsi"/>
        </w:rPr>
        <w:t>.</w:t>
      </w:r>
    </w:p>
    <w:p w14:paraId="6E7A2120" w14:textId="3FB50305" w:rsidR="00BC0FF2" w:rsidRDefault="00BC0FF2" w:rsidP="002214C5">
      <w:pPr>
        <w:pStyle w:val="PargrafodaLista"/>
        <w:numPr>
          <w:ilvl w:val="1"/>
          <w:numId w:val="3"/>
        </w:numPr>
        <w:spacing w:after="0" w:line="320" w:lineRule="atLeast"/>
        <w:contextualSpacing w:val="0"/>
        <w:jc w:val="both"/>
        <w:rPr>
          <w:rFonts w:cstheme="minorHAnsi"/>
        </w:rPr>
      </w:pPr>
      <w:r>
        <w:rPr>
          <w:rFonts w:cstheme="minorHAnsi"/>
        </w:rPr>
        <w:lastRenderedPageBreak/>
        <w:t xml:space="preserve">A SPV obriga-se a pagar ao Retomador o </w:t>
      </w:r>
      <w:r w:rsidR="003B7F12">
        <w:rPr>
          <w:rFonts w:cstheme="minorHAnsi"/>
        </w:rPr>
        <w:t>montante resultante da aplicação do</w:t>
      </w:r>
      <w:r w:rsidR="003B7F12" w:rsidRPr="00776D57">
        <w:rPr>
          <w:rFonts w:cstheme="minorHAnsi"/>
        </w:rPr>
        <w:t xml:space="preserve"> </w:t>
      </w:r>
      <w:r>
        <w:rPr>
          <w:rFonts w:cstheme="minorHAnsi"/>
        </w:rPr>
        <w:t>Valor de Retoma negativo indicado no Título de Adjudicação</w:t>
      </w:r>
      <w:r w:rsidR="003B7F12">
        <w:rPr>
          <w:rFonts w:cstheme="minorHAnsi"/>
        </w:rPr>
        <w:t xml:space="preserve"> às quantidades de Resíduos </w:t>
      </w:r>
      <w:r w:rsidR="003B7F12">
        <w:t>indicadas pelo SGRU no âmbito do Procedimento de Retoma</w:t>
      </w:r>
      <w:r>
        <w:rPr>
          <w:rFonts w:cstheme="minorHAnsi"/>
        </w:rPr>
        <w:t>.</w:t>
      </w:r>
    </w:p>
    <w:p w14:paraId="36F15097" w14:textId="5F53C1CC" w:rsidR="001B6BC4" w:rsidRPr="001712FC" w:rsidRDefault="001712FC" w:rsidP="002214C5">
      <w:pPr>
        <w:pStyle w:val="PargrafodaLista"/>
        <w:numPr>
          <w:ilvl w:val="1"/>
          <w:numId w:val="3"/>
        </w:numPr>
        <w:spacing w:after="0" w:line="320" w:lineRule="atLeast"/>
        <w:contextualSpacing w:val="0"/>
        <w:jc w:val="both"/>
      </w:pPr>
      <w:r w:rsidRPr="001712FC">
        <w:rPr>
          <w:rFonts w:cs="Tahoma"/>
        </w:rPr>
        <w:t>Sempre que os Resíduos não cumpram as Especificações Técnicas, originando custos acrescidos para o Retomador, e</w:t>
      </w:r>
      <w:r w:rsidR="00BC5A82">
        <w:rPr>
          <w:rFonts w:cs="Tahoma"/>
        </w:rPr>
        <w:t xml:space="preserve">, </w:t>
      </w:r>
      <w:r w:rsidR="007D65E8">
        <w:rPr>
          <w:rFonts w:cs="Tahoma"/>
        </w:rPr>
        <w:t>nos termos</w:t>
      </w:r>
      <w:r w:rsidR="00BC5A82">
        <w:rPr>
          <w:rFonts w:cs="Tahoma"/>
        </w:rPr>
        <w:t xml:space="preserve"> do disposto no Procedimento de Retoma,</w:t>
      </w:r>
      <w:r w:rsidRPr="001712FC">
        <w:rPr>
          <w:rFonts w:cs="Tahoma"/>
        </w:rPr>
        <w:t xml:space="preserve"> tenha havido acordo entre as Partes quanto à sua Retoma, </w:t>
      </w:r>
      <w:r w:rsidR="00115FF1">
        <w:rPr>
          <w:rFonts w:cs="Tahoma"/>
        </w:rPr>
        <w:t>o</w:t>
      </w:r>
      <w:r w:rsidR="00537206">
        <w:rPr>
          <w:rFonts w:cs="Tahoma"/>
        </w:rPr>
        <w:t xml:space="preserve"> Retomador é ressarcido pel</w:t>
      </w:r>
      <w:r w:rsidR="009F5549">
        <w:rPr>
          <w:rFonts w:cs="Tahoma"/>
        </w:rPr>
        <w:t>a SPV d</w:t>
      </w:r>
      <w:r w:rsidR="00A74A41">
        <w:rPr>
          <w:rFonts w:cs="Tahoma"/>
        </w:rPr>
        <w:t>esses custos acres</w:t>
      </w:r>
      <w:r w:rsidR="007C3B7E">
        <w:rPr>
          <w:rFonts w:cs="Tahoma"/>
        </w:rPr>
        <w:t>cidos, nos termos acordados pelas Partes</w:t>
      </w:r>
      <w:r w:rsidR="00AB20FA">
        <w:rPr>
          <w:rFonts w:cs="Tahoma"/>
        </w:rPr>
        <w:t xml:space="preserve">. </w:t>
      </w:r>
    </w:p>
    <w:p w14:paraId="0CAA52FB" w14:textId="0D04B20F" w:rsidR="00D1567E" w:rsidRDefault="00124215" w:rsidP="002214C5">
      <w:pPr>
        <w:pStyle w:val="PargrafodaLista"/>
        <w:numPr>
          <w:ilvl w:val="1"/>
          <w:numId w:val="3"/>
        </w:numPr>
        <w:spacing w:after="0" w:line="320" w:lineRule="atLeast"/>
        <w:contextualSpacing w:val="0"/>
        <w:jc w:val="both"/>
        <w:rPr>
          <w:rFonts w:cstheme="minorHAnsi"/>
        </w:rPr>
      </w:pPr>
      <w:r>
        <w:rPr>
          <w:rFonts w:cstheme="minorHAnsi"/>
        </w:rPr>
        <w:t>Sem prejuízo do disposto no número anterior, na sequência da</w:t>
      </w:r>
      <w:r w:rsidR="00D648C5">
        <w:rPr>
          <w:rFonts w:cstheme="minorHAnsi"/>
        </w:rPr>
        <w:t xml:space="preserve"> celebração do Contrato de Retoma e pela prestação dos serviços de Re</w:t>
      </w:r>
      <w:r w:rsidR="00EA3E97">
        <w:rPr>
          <w:rFonts w:cstheme="minorHAnsi"/>
        </w:rPr>
        <w:t xml:space="preserve">toma, que são seu objeto, não </w:t>
      </w:r>
      <w:r w:rsidR="00906748">
        <w:rPr>
          <w:rFonts w:cstheme="minorHAnsi"/>
        </w:rPr>
        <w:t xml:space="preserve">são </w:t>
      </w:r>
      <w:r w:rsidR="00EA3E97">
        <w:rPr>
          <w:rFonts w:cstheme="minorHAnsi"/>
        </w:rPr>
        <w:t>devida</w:t>
      </w:r>
      <w:r w:rsidR="00906748">
        <w:rPr>
          <w:rFonts w:cstheme="minorHAnsi"/>
        </w:rPr>
        <w:t xml:space="preserve">s quaisquer </w:t>
      </w:r>
      <w:r w:rsidR="00EA3E97">
        <w:rPr>
          <w:rFonts w:cstheme="minorHAnsi"/>
        </w:rPr>
        <w:t>outra</w:t>
      </w:r>
      <w:r w:rsidR="00F9185B">
        <w:rPr>
          <w:rFonts w:cstheme="minorHAnsi"/>
        </w:rPr>
        <w:t>s</w:t>
      </w:r>
      <w:r w:rsidR="00EA3E97">
        <w:rPr>
          <w:rFonts w:cstheme="minorHAnsi"/>
        </w:rPr>
        <w:t xml:space="preserve"> </w:t>
      </w:r>
      <w:r w:rsidR="00F9185B">
        <w:rPr>
          <w:rFonts w:cstheme="minorHAnsi"/>
        </w:rPr>
        <w:t xml:space="preserve">contrapartidas, financeiras ou outras, </w:t>
      </w:r>
      <w:r w:rsidR="00EA3E97">
        <w:rPr>
          <w:rFonts w:cstheme="minorHAnsi"/>
        </w:rPr>
        <w:t>além do Valor de Retoma.</w:t>
      </w:r>
    </w:p>
    <w:p w14:paraId="578674FE" w14:textId="2A07E8C0" w:rsidR="0034095F" w:rsidRDefault="0034095F" w:rsidP="002214C5">
      <w:pPr>
        <w:pStyle w:val="PargrafodaLista"/>
        <w:numPr>
          <w:ilvl w:val="1"/>
          <w:numId w:val="3"/>
        </w:numPr>
        <w:spacing w:after="0" w:line="320" w:lineRule="atLeast"/>
        <w:contextualSpacing w:val="0"/>
        <w:jc w:val="both"/>
        <w:rPr>
          <w:rFonts w:cstheme="minorHAnsi"/>
        </w:rPr>
      </w:pPr>
      <w:r>
        <w:rPr>
          <w:rFonts w:cstheme="minorHAnsi"/>
        </w:rPr>
        <w:t xml:space="preserve">O Valor de Retoma pode ser revisto pela SPV após a notificação do Título de Adjudicação, </w:t>
      </w:r>
      <w:r w:rsidR="00FF2253">
        <w:rPr>
          <w:rFonts w:cstheme="minorHAnsi"/>
        </w:rPr>
        <w:t xml:space="preserve">nos termos do disposto no número seguinte, </w:t>
      </w:r>
      <w:r>
        <w:rPr>
          <w:rFonts w:cstheme="minorHAnsi"/>
        </w:rPr>
        <w:t xml:space="preserve">desde que essa possibilidade </w:t>
      </w:r>
      <w:r w:rsidR="007B30B0">
        <w:rPr>
          <w:rFonts w:cstheme="minorHAnsi"/>
        </w:rPr>
        <w:t xml:space="preserve">esteja prevista no Anúncio do Concurso ou no </w:t>
      </w:r>
      <w:r w:rsidR="001C6F7A">
        <w:rPr>
          <w:rFonts w:cstheme="minorHAnsi"/>
        </w:rPr>
        <w:t>Convite, consoante o aplicável</w:t>
      </w:r>
      <w:r w:rsidR="007B30B0">
        <w:rPr>
          <w:rFonts w:cstheme="minorHAnsi"/>
        </w:rPr>
        <w:t>.</w:t>
      </w:r>
    </w:p>
    <w:p w14:paraId="5DB47F4E" w14:textId="23328CE4" w:rsidR="007B30B0" w:rsidRDefault="00FD2D99" w:rsidP="002214C5">
      <w:pPr>
        <w:pStyle w:val="PargrafodaLista"/>
        <w:numPr>
          <w:ilvl w:val="1"/>
          <w:numId w:val="3"/>
        </w:numPr>
        <w:spacing w:after="0" w:line="320" w:lineRule="atLeast"/>
        <w:contextualSpacing w:val="0"/>
        <w:jc w:val="both"/>
        <w:rPr>
          <w:rFonts w:cstheme="minorHAnsi"/>
        </w:rPr>
      </w:pPr>
      <w:r>
        <w:rPr>
          <w:rFonts w:cstheme="minorHAnsi"/>
        </w:rPr>
        <w:t>A revisão do Valor de Retoma pode ocorrer nas seguintes situações:</w:t>
      </w:r>
    </w:p>
    <w:p w14:paraId="5C01A742" w14:textId="43BA4E90" w:rsidR="00FD2D99" w:rsidRDefault="009A4926" w:rsidP="002214C5">
      <w:pPr>
        <w:pStyle w:val="PargrafodaLista"/>
        <w:numPr>
          <w:ilvl w:val="0"/>
          <w:numId w:val="24"/>
        </w:numPr>
        <w:spacing w:after="0" w:line="320" w:lineRule="atLeast"/>
        <w:contextualSpacing w:val="0"/>
        <w:jc w:val="both"/>
      </w:pPr>
      <w:r w:rsidRPr="2C05EDF4">
        <w:t xml:space="preserve">De forma ordinária, no final de cada trimestre de vigência do </w:t>
      </w:r>
      <w:r w:rsidR="00CA63CA">
        <w:t>Contrato de Retoma</w:t>
      </w:r>
      <w:r w:rsidRPr="2C05EDF4">
        <w:t xml:space="preserve">, com efeito nos meses subsequentes, sempre que, entre a data de início da vigência do </w:t>
      </w:r>
      <w:r w:rsidR="009C67DF">
        <w:t>Contrato de Retoma</w:t>
      </w:r>
      <w:r w:rsidRPr="2C05EDF4">
        <w:t xml:space="preserve"> ou da última revisão do Valor de Retoma e o termo do trimestre subsequente, se verifique uma variação no </w:t>
      </w:r>
      <w:r w:rsidR="00EA759D">
        <w:t>Valor de Referência</w:t>
      </w:r>
      <w:r w:rsidRPr="2C05EDF4">
        <w:t xml:space="preserve"> superior a 6% (seis por cento), positiva ou negativa, face ao Valor de Referência</w:t>
      </w:r>
      <w:r w:rsidR="002E45AC">
        <w:t xml:space="preserve"> considerado </w:t>
      </w:r>
      <w:r w:rsidR="00010B55">
        <w:t>para</w:t>
      </w:r>
      <w:r w:rsidR="00053888">
        <w:t xml:space="preserve"> efeitos de determinação do Valor Base</w:t>
      </w:r>
      <w:r w:rsidR="0095565D">
        <w:t xml:space="preserve"> </w:t>
      </w:r>
      <w:r w:rsidR="008C7230">
        <w:t xml:space="preserve">do procedimento de </w:t>
      </w:r>
      <w:r w:rsidR="008C7230" w:rsidRPr="00BD4C66">
        <w:t>seleção d</w:t>
      </w:r>
      <w:r w:rsidR="008C7230">
        <w:t>e</w:t>
      </w:r>
      <w:r w:rsidR="008C7230" w:rsidRPr="00BD4C66">
        <w:t xml:space="preserve"> retomadores</w:t>
      </w:r>
      <w:r w:rsidR="008C7230">
        <w:t xml:space="preserve"> que precedeu o Contrato de Retoma;</w:t>
      </w:r>
      <w:r w:rsidR="00EA759D">
        <w:t xml:space="preserve"> </w:t>
      </w:r>
    </w:p>
    <w:p w14:paraId="7F629FCE" w14:textId="5810353F" w:rsidR="0012518F" w:rsidRPr="00F0391D" w:rsidRDefault="00D564CE" w:rsidP="002214C5">
      <w:pPr>
        <w:pStyle w:val="PargrafodaLista"/>
        <w:numPr>
          <w:ilvl w:val="0"/>
          <w:numId w:val="24"/>
        </w:numPr>
        <w:spacing w:after="0" w:line="320" w:lineRule="atLeast"/>
        <w:contextualSpacing w:val="0"/>
        <w:jc w:val="both"/>
        <w:rPr>
          <w:rFonts w:cstheme="minorHAnsi"/>
        </w:rPr>
      </w:pPr>
      <w:r w:rsidRPr="00D564CE">
        <w:rPr>
          <w:rFonts w:cstheme="minorHAnsi"/>
        </w:rPr>
        <w:t xml:space="preserve">De forma extraordinária, sempre que se verifique uma variação no </w:t>
      </w:r>
      <w:r w:rsidR="00475C3D">
        <w:rPr>
          <w:rFonts w:cstheme="minorHAnsi"/>
        </w:rPr>
        <w:t>Valor de Referência</w:t>
      </w:r>
      <w:r w:rsidRPr="00D564CE">
        <w:rPr>
          <w:rFonts w:cstheme="minorHAnsi"/>
        </w:rPr>
        <w:t xml:space="preserve"> superior a 10% (dez por cento), positiva ou negativa, face ao Valor de Referência</w:t>
      </w:r>
      <w:r w:rsidR="00BA6F20">
        <w:rPr>
          <w:rFonts w:cstheme="minorHAnsi"/>
        </w:rPr>
        <w:t xml:space="preserve"> </w:t>
      </w:r>
      <w:r w:rsidR="00BA6F20">
        <w:t xml:space="preserve">considerado para efeitos de determinação do Valor Base do procedimento de </w:t>
      </w:r>
      <w:r w:rsidR="00BA6F20" w:rsidRPr="00BD4C66">
        <w:t>seleção d</w:t>
      </w:r>
      <w:r w:rsidR="00BA6F20">
        <w:t>e</w:t>
      </w:r>
      <w:r w:rsidR="00BA6F20" w:rsidRPr="00BD4C66">
        <w:t xml:space="preserve"> retomadores</w:t>
      </w:r>
      <w:r w:rsidR="00BA6F20">
        <w:t xml:space="preserve"> que precedeu o Contrato de Retoma</w:t>
      </w:r>
      <w:r w:rsidRPr="00D564CE">
        <w:rPr>
          <w:rFonts w:cstheme="minorHAnsi"/>
        </w:rPr>
        <w:t xml:space="preserve">, salvo no primeiro mês de </w:t>
      </w:r>
      <w:r w:rsidR="00BA6F20">
        <w:rPr>
          <w:rFonts w:cstheme="minorHAnsi"/>
        </w:rPr>
        <w:t>vigência do Contrato de Retoma.</w:t>
      </w:r>
    </w:p>
    <w:p w14:paraId="633EBE16" w14:textId="0EA72684" w:rsidR="005536EB" w:rsidRPr="005536EB" w:rsidRDefault="005536EB" w:rsidP="002214C5">
      <w:pPr>
        <w:pStyle w:val="PargrafodaLista"/>
        <w:numPr>
          <w:ilvl w:val="1"/>
          <w:numId w:val="3"/>
        </w:numPr>
        <w:tabs>
          <w:tab w:val="left" w:pos="142"/>
        </w:tabs>
        <w:spacing w:after="0" w:line="320" w:lineRule="atLeast"/>
        <w:ind w:left="493" w:hanging="493"/>
        <w:contextualSpacing w:val="0"/>
        <w:jc w:val="both"/>
        <w:rPr>
          <w:rFonts w:cs="Tahoma"/>
        </w:rPr>
      </w:pPr>
      <w:r w:rsidRPr="005536EB">
        <w:rPr>
          <w:rFonts w:cs="Tahoma"/>
        </w:rPr>
        <w:t>As variações percentuais (positivas ou negativas), ordinárias ou extraordinárias, que deem lugar a uma revisão do Valor de Retoma são aplicadas nos meses posteriores ao último Valor de Retoma dos Resíduos, em vigor.</w:t>
      </w:r>
    </w:p>
    <w:p w14:paraId="27E6E83E" w14:textId="5E1156B3" w:rsidR="002E10D8" w:rsidRPr="00F0391D" w:rsidRDefault="002E10D8"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Pr>
          <w:rFonts w:asciiTheme="minorHAnsi" w:hAnsiTheme="minorHAnsi" w:cstheme="minorHAnsi"/>
          <w:b/>
          <w:smallCaps/>
          <w:color w:val="auto"/>
          <w:sz w:val="22"/>
          <w:szCs w:val="22"/>
        </w:rPr>
        <w:t>Faturação e pagamento</w:t>
      </w:r>
    </w:p>
    <w:p w14:paraId="39D3556D" w14:textId="42BB67E4" w:rsidR="00C17BD2" w:rsidRDefault="009B46A0" w:rsidP="007F07BA">
      <w:pPr>
        <w:pStyle w:val="PargrafodaLista"/>
        <w:numPr>
          <w:ilvl w:val="1"/>
          <w:numId w:val="3"/>
        </w:numPr>
        <w:spacing w:after="0" w:line="320" w:lineRule="atLeast"/>
        <w:ind w:left="493" w:hanging="493"/>
        <w:contextualSpacing w:val="0"/>
        <w:jc w:val="both"/>
      </w:pPr>
      <w:r w:rsidRPr="7D17347B">
        <w:t xml:space="preserve">O </w:t>
      </w:r>
      <w:r w:rsidR="00806C53" w:rsidRPr="7D17347B">
        <w:t xml:space="preserve">Valor de Retoma positivo </w:t>
      </w:r>
      <w:r w:rsidRPr="7D17347B">
        <w:t>é</w:t>
      </w:r>
      <w:r w:rsidR="00806C53" w:rsidRPr="7D17347B">
        <w:t xml:space="preserve"> faturado</w:t>
      </w:r>
      <w:r w:rsidRPr="7D17347B">
        <w:t xml:space="preserve"> pela SPV ao Retomador</w:t>
      </w:r>
      <w:r w:rsidR="00456F44">
        <w:t xml:space="preserve">, </w:t>
      </w:r>
      <w:r w:rsidR="00EF2849">
        <w:t>n</w:t>
      </w:r>
      <w:r w:rsidR="00456F44">
        <w:t xml:space="preserve">o montante </w:t>
      </w:r>
      <w:r w:rsidR="00270D90">
        <w:t>determinado nos termos do n.º 1 da Cláusula anterior</w:t>
      </w:r>
      <w:r w:rsidR="00C17BD2" w:rsidRPr="7D17347B">
        <w:t>.</w:t>
      </w:r>
    </w:p>
    <w:p w14:paraId="21FAAC26" w14:textId="77777777" w:rsidR="002F42FF" w:rsidRDefault="0084121F" w:rsidP="007F07BA">
      <w:pPr>
        <w:pStyle w:val="PargrafodaLista"/>
        <w:numPr>
          <w:ilvl w:val="1"/>
          <w:numId w:val="3"/>
        </w:numPr>
        <w:spacing w:after="0" w:line="320" w:lineRule="atLeast"/>
        <w:ind w:left="493" w:hanging="493"/>
        <w:contextualSpacing w:val="0"/>
        <w:jc w:val="both"/>
        <w:rPr>
          <w:rFonts w:cstheme="minorHAnsi"/>
        </w:rPr>
      </w:pPr>
      <w:r>
        <w:rPr>
          <w:rFonts w:cstheme="minorHAnsi"/>
        </w:rPr>
        <w:t>O Retomador paga o Valor de Retoma à SPV no prazo de 30 (trin</w:t>
      </w:r>
      <w:r w:rsidR="002F42FF">
        <w:rPr>
          <w:rFonts w:cstheme="minorHAnsi"/>
        </w:rPr>
        <w:t>ta) dias, a contar da data da emissão da fatura.</w:t>
      </w:r>
    </w:p>
    <w:p w14:paraId="433C8FBF" w14:textId="0BFF6775" w:rsidR="00EF54D5" w:rsidRDefault="00A473E5" w:rsidP="007F07BA">
      <w:pPr>
        <w:pStyle w:val="PargrafodaLista"/>
        <w:numPr>
          <w:ilvl w:val="1"/>
          <w:numId w:val="3"/>
        </w:numPr>
        <w:spacing w:after="0" w:line="320" w:lineRule="atLeast"/>
        <w:ind w:left="493" w:hanging="493"/>
        <w:contextualSpacing w:val="0"/>
        <w:jc w:val="both"/>
        <w:rPr>
          <w:rFonts w:cstheme="minorHAnsi"/>
        </w:rPr>
      </w:pPr>
      <w:r>
        <w:rPr>
          <w:rFonts w:cstheme="minorHAnsi"/>
        </w:rPr>
        <w:lastRenderedPageBreak/>
        <w:t xml:space="preserve">O </w:t>
      </w:r>
      <w:r w:rsidRPr="00806C53">
        <w:rPr>
          <w:rFonts w:cstheme="minorHAnsi"/>
        </w:rPr>
        <w:t xml:space="preserve">Valor de Retoma </w:t>
      </w:r>
      <w:r>
        <w:rPr>
          <w:rFonts w:cstheme="minorHAnsi"/>
        </w:rPr>
        <w:t>negativo</w:t>
      </w:r>
      <w:r w:rsidRPr="00806C53">
        <w:rPr>
          <w:rFonts w:cstheme="minorHAnsi"/>
        </w:rPr>
        <w:t xml:space="preserve"> </w:t>
      </w:r>
      <w:r>
        <w:rPr>
          <w:rFonts w:cstheme="minorHAnsi"/>
        </w:rPr>
        <w:t>é</w:t>
      </w:r>
      <w:r w:rsidRPr="00806C53">
        <w:rPr>
          <w:rFonts w:cstheme="minorHAnsi"/>
        </w:rPr>
        <w:t xml:space="preserve"> faturado</w:t>
      </w:r>
      <w:r>
        <w:rPr>
          <w:rFonts w:cstheme="minorHAnsi"/>
        </w:rPr>
        <w:t xml:space="preserve"> pelo Retomador à SPV</w:t>
      </w:r>
      <w:r w:rsidRPr="00806C53">
        <w:rPr>
          <w:rFonts w:cstheme="minorHAnsi"/>
        </w:rPr>
        <w:t xml:space="preserve">, </w:t>
      </w:r>
      <w:r w:rsidR="00EF2849">
        <w:t>no montante determinado nos termos do n.º 2 da Cláusula anterior</w:t>
      </w:r>
      <w:r w:rsidR="00EF54D5">
        <w:rPr>
          <w:rFonts w:cstheme="minorHAnsi"/>
        </w:rPr>
        <w:t>.</w:t>
      </w:r>
    </w:p>
    <w:p w14:paraId="60686B63" w14:textId="11305EAD" w:rsidR="002E10D8" w:rsidRDefault="00EF54D5" w:rsidP="007F07BA">
      <w:pPr>
        <w:pStyle w:val="PargrafodaLista"/>
        <w:numPr>
          <w:ilvl w:val="1"/>
          <w:numId w:val="3"/>
        </w:numPr>
        <w:spacing w:after="0" w:line="320" w:lineRule="atLeast"/>
        <w:ind w:left="493" w:hanging="493"/>
        <w:contextualSpacing w:val="0"/>
        <w:jc w:val="both"/>
        <w:rPr>
          <w:rFonts w:cstheme="minorHAnsi"/>
        </w:rPr>
      </w:pPr>
      <w:r>
        <w:rPr>
          <w:rFonts w:cstheme="minorHAnsi"/>
        </w:rPr>
        <w:t xml:space="preserve">A SPV paga </w:t>
      </w:r>
      <w:r w:rsidR="00EC72C0">
        <w:rPr>
          <w:rFonts w:cstheme="minorHAnsi"/>
        </w:rPr>
        <w:t xml:space="preserve">o Valor de Retoma </w:t>
      </w:r>
      <w:r w:rsidR="00806C53" w:rsidRPr="00806C53">
        <w:rPr>
          <w:rFonts w:cstheme="minorHAnsi"/>
        </w:rPr>
        <w:t>ao Retomador</w:t>
      </w:r>
      <w:r w:rsidR="00EC72C0">
        <w:rPr>
          <w:rFonts w:cstheme="minorHAnsi"/>
        </w:rPr>
        <w:t>, no prazo de 30 (trinta) dias, a contar da data da receção da fatura pela SPV.</w:t>
      </w:r>
    </w:p>
    <w:p w14:paraId="20EC9F24" w14:textId="45B07CEF" w:rsidR="002E10D8" w:rsidRDefault="00A22D5E" w:rsidP="007F07BA">
      <w:pPr>
        <w:pStyle w:val="PargrafodaLista"/>
        <w:numPr>
          <w:ilvl w:val="1"/>
          <w:numId w:val="3"/>
        </w:numPr>
        <w:spacing w:after="0" w:line="320" w:lineRule="atLeast"/>
        <w:ind w:left="493" w:hanging="493"/>
        <w:contextualSpacing w:val="0"/>
        <w:jc w:val="both"/>
      </w:pPr>
      <w:r w:rsidRPr="68FE2288">
        <w:t>Decorridos os prazos de pagamento fixados nos números anteriores sem que se mostrem pagas as quantias em dívida, a Parte não faltosa pode liquidar juros moratórios</w:t>
      </w:r>
      <w:r w:rsidR="004C46F2">
        <w:t xml:space="preserve"> comerciais</w:t>
      </w:r>
      <w:r w:rsidRPr="68FE2288">
        <w:t xml:space="preserve"> sobre as referidas quantias, à taxa legalmente estabelecida para o efeito.</w:t>
      </w:r>
    </w:p>
    <w:p w14:paraId="04001DCA" w14:textId="3860590B" w:rsidR="00646288" w:rsidRPr="00537BE2" w:rsidRDefault="00646288"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sidRPr="00537BE2">
        <w:rPr>
          <w:rFonts w:asciiTheme="minorHAnsi" w:hAnsiTheme="minorHAnsi" w:cstheme="minorHAnsi"/>
          <w:b/>
          <w:smallCaps/>
          <w:color w:val="auto"/>
          <w:sz w:val="22"/>
          <w:szCs w:val="22"/>
        </w:rPr>
        <w:t>Rastreabilidade e auditorias ao Retomador</w:t>
      </w:r>
    </w:p>
    <w:p w14:paraId="13836FF4" w14:textId="6A4D5B08" w:rsidR="00646288" w:rsidRPr="008F4565" w:rsidRDefault="00537BE2" w:rsidP="1FAF9DB6">
      <w:pPr>
        <w:pStyle w:val="PargrafodaLista"/>
        <w:numPr>
          <w:ilvl w:val="1"/>
          <w:numId w:val="3"/>
        </w:numPr>
        <w:spacing w:after="0" w:line="320" w:lineRule="atLeast"/>
        <w:jc w:val="both"/>
      </w:pPr>
      <w:r w:rsidRPr="1FAF9DB6">
        <w:t>O Retomador obriga-se a organizar e a manter um sistema de registo, em arquivo físico ou em suporte informático, de provas documentais de todas as operações de gestão, transporte e movimento transfronteiriço de resíduos realizados no âmbito do</w:t>
      </w:r>
      <w:r w:rsidR="00405893" w:rsidRPr="1FAF9DB6">
        <w:t>s Contratos de Retoma celebrados com a SPV ao abrigo do presente Contrato-Quadro</w:t>
      </w:r>
      <w:r w:rsidRPr="1FAF9DB6">
        <w:t xml:space="preserve">, </w:t>
      </w:r>
      <w:r w:rsidR="00BC5A51" w:rsidRPr="1FAF9DB6">
        <w:t>pelo prazo de 5 (cinco) anos a contar da data da realização</w:t>
      </w:r>
      <w:r w:rsidR="008A4B79" w:rsidRPr="1FAF9DB6">
        <w:t xml:space="preserve"> dessas operações</w:t>
      </w:r>
      <w:r w:rsidR="00BC5A51" w:rsidRPr="1FAF9DB6">
        <w:t xml:space="preserve">, </w:t>
      </w:r>
      <w:r w:rsidRPr="1FAF9DB6">
        <w:t>que permita a todo o momento</w:t>
      </w:r>
      <w:r w:rsidR="00D450A0" w:rsidRPr="1FAF9DB6">
        <w:t xml:space="preserve"> e</w:t>
      </w:r>
      <w:r w:rsidRPr="1FAF9DB6">
        <w:t xml:space="preserve"> durante </w:t>
      </w:r>
      <w:r w:rsidR="00D450A0" w:rsidRPr="1FAF9DB6">
        <w:t>esse</w:t>
      </w:r>
      <w:r w:rsidRPr="1FAF9DB6">
        <w:t xml:space="preserve"> prazo, avaliar a conformidade da sua atividade com as obrigações previstas no presente Contrato</w:t>
      </w:r>
      <w:r w:rsidR="00836B9A" w:rsidRPr="1FAF9DB6">
        <w:t>-Quadro</w:t>
      </w:r>
      <w:r w:rsidRPr="1FAF9DB6">
        <w:t xml:space="preserve">, bem como comprovar </w:t>
      </w:r>
      <w:r w:rsidR="008023BF" w:rsidRPr="1FAF9DB6">
        <w:t>todo o circuito até ao</w:t>
      </w:r>
      <w:r w:rsidR="00836B9A" w:rsidRPr="1FAF9DB6">
        <w:t xml:space="preserve"> </w:t>
      </w:r>
      <w:r w:rsidR="0043708D">
        <w:t>d</w:t>
      </w:r>
      <w:r w:rsidR="0043708D" w:rsidRPr="1FAF9DB6">
        <w:t xml:space="preserve">estino </w:t>
      </w:r>
      <w:r w:rsidR="0043708D">
        <w:t>f</w:t>
      </w:r>
      <w:r w:rsidR="0043708D" w:rsidRPr="1FAF9DB6">
        <w:t xml:space="preserve">inal </w:t>
      </w:r>
      <w:r w:rsidRPr="1FAF9DB6">
        <w:t xml:space="preserve">dos </w:t>
      </w:r>
      <w:r w:rsidR="00836B9A" w:rsidRPr="1FAF9DB6">
        <w:t>R</w:t>
      </w:r>
      <w:r w:rsidRPr="1FAF9DB6">
        <w:t xml:space="preserve">esíduos objeto </w:t>
      </w:r>
      <w:r w:rsidR="008F4565" w:rsidRPr="1FAF9DB6">
        <w:t>das Retomas efetuados pelo Retomador.</w:t>
      </w:r>
    </w:p>
    <w:p w14:paraId="7EB66CE2" w14:textId="41995815" w:rsidR="00C02857" w:rsidRPr="00C02857" w:rsidRDefault="00C02857" w:rsidP="00C02857">
      <w:pPr>
        <w:pStyle w:val="PargrafodaLista"/>
        <w:numPr>
          <w:ilvl w:val="1"/>
          <w:numId w:val="3"/>
        </w:numPr>
        <w:spacing w:after="0" w:line="320" w:lineRule="atLeast"/>
        <w:contextualSpacing w:val="0"/>
        <w:jc w:val="both"/>
        <w:rPr>
          <w:rFonts w:cstheme="minorHAnsi"/>
        </w:rPr>
      </w:pPr>
      <w:r w:rsidRPr="00C02857">
        <w:rPr>
          <w:rFonts w:cstheme="minorHAnsi"/>
        </w:rPr>
        <w:t xml:space="preserve">O Retomador </w:t>
      </w:r>
      <w:r>
        <w:rPr>
          <w:rFonts w:cstheme="minorHAnsi"/>
        </w:rPr>
        <w:t xml:space="preserve">aceita </w:t>
      </w:r>
      <w:r w:rsidRPr="00C02857">
        <w:rPr>
          <w:rFonts w:cstheme="minorHAnsi"/>
        </w:rPr>
        <w:t xml:space="preserve">que a </w:t>
      </w:r>
      <w:r>
        <w:rPr>
          <w:rFonts w:cstheme="minorHAnsi"/>
        </w:rPr>
        <w:t>SPV</w:t>
      </w:r>
      <w:r w:rsidRPr="00C02857">
        <w:rPr>
          <w:rFonts w:cstheme="minorHAnsi"/>
        </w:rPr>
        <w:t xml:space="preserve"> pode, por si própria ou através de entidades independentes</w:t>
      </w:r>
      <w:r>
        <w:rPr>
          <w:rFonts w:cstheme="minorHAnsi"/>
        </w:rPr>
        <w:t xml:space="preserve"> por si designadas</w:t>
      </w:r>
      <w:r w:rsidRPr="00C02857">
        <w:rPr>
          <w:rFonts w:cstheme="minorHAnsi"/>
        </w:rPr>
        <w:t xml:space="preserve">, realizar ações de acompanhamento </w:t>
      </w:r>
      <w:r w:rsidR="00C93063">
        <w:rPr>
          <w:rFonts w:cstheme="minorHAnsi"/>
        </w:rPr>
        <w:t>à execução das</w:t>
      </w:r>
      <w:r w:rsidRPr="00C02857">
        <w:rPr>
          <w:rFonts w:cstheme="minorHAnsi"/>
        </w:rPr>
        <w:t xml:space="preserve"> Retoma</w:t>
      </w:r>
      <w:r w:rsidR="00C93063">
        <w:rPr>
          <w:rFonts w:cstheme="minorHAnsi"/>
        </w:rPr>
        <w:t>s</w:t>
      </w:r>
      <w:r w:rsidRPr="00C02857">
        <w:rPr>
          <w:rFonts w:cstheme="minorHAnsi"/>
        </w:rPr>
        <w:t xml:space="preserve">, </w:t>
      </w:r>
      <w:r w:rsidR="002278BB">
        <w:rPr>
          <w:rFonts w:cstheme="minorHAnsi"/>
        </w:rPr>
        <w:t xml:space="preserve">designadamente </w:t>
      </w:r>
      <w:r w:rsidR="00C93063">
        <w:rPr>
          <w:rFonts w:cstheme="minorHAnsi"/>
        </w:rPr>
        <w:t xml:space="preserve">às operações de </w:t>
      </w:r>
      <w:r w:rsidRPr="00C02857">
        <w:rPr>
          <w:rFonts w:cstheme="minorHAnsi"/>
        </w:rPr>
        <w:t xml:space="preserve">preparação, </w:t>
      </w:r>
      <w:r w:rsidR="00C93063">
        <w:rPr>
          <w:rFonts w:cstheme="minorHAnsi"/>
        </w:rPr>
        <w:t xml:space="preserve">de </w:t>
      </w:r>
      <w:r w:rsidRPr="00C02857">
        <w:rPr>
          <w:rFonts w:cstheme="minorHAnsi"/>
        </w:rPr>
        <w:t xml:space="preserve">transporte, </w:t>
      </w:r>
      <w:r w:rsidR="00C93063">
        <w:rPr>
          <w:rFonts w:cstheme="minorHAnsi"/>
        </w:rPr>
        <w:t xml:space="preserve">de </w:t>
      </w:r>
      <w:r w:rsidRPr="00C02857">
        <w:rPr>
          <w:rFonts w:cstheme="minorHAnsi"/>
        </w:rPr>
        <w:t xml:space="preserve">reciclagem e outras operações de gestão dos </w:t>
      </w:r>
      <w:r w:rsidR="00C93063">
        <w:rPr>
          <w:rFonts w:cstheme="minorHAnsi"/>
        </w:rPr>
        <w:t>R</w:t>
      </w:r>
      <w:r w:rsidRPr="00C02857">
        <w:rPr>
          <w:rFonts w:cstheme="minorHAnsi"/>
        </w:rPr>
        <w:t>esíduos</w:t>
      </w:r>
      <w:r w:rsidR="00C93063">
        <w:rPr>
          <w:rFonts w:cstheme="minorHAnsi"/>
        </w:rPr>
        <w:t>, obrigando-se a colaborar</w:t>
      </w:r>
      <w:r w:rsidR="0067281B">
        <w:rPr>
          <w:rFonts w:cstheme="minorHAnsi"/>
        </w:rPr>
        <w:t xml:space="preserve"> com a SPV para esse efeito</w:t>
      </w:r>
      <w:r w:rsidRPr="00C02857">
        <w:rPr>
          <w:rFonts w:cstheme="minorHAnsi"/>
        </w:rPr>
        <w:t>.</w:t>
      </w:r>
    </w:p>
    <w:p w14:paraId="35DC644A" w14:textId="2B4D5733" w:rsidR="008F4565" w:rsidRPr="00B128EB" w:rsidRDefault="00D74A81" w:rsidP="001031C2">
      <w:pPr>
        <w:pStyle w:val="PargrafodaLista"/>
        <w:numPr>
          <w:ilvl w:val="1"/>
          <w:numId w:val="3"/>
        </w:numPr>
        <w:spacing w:after="0" w:line="320" w:lineRule="atLeast"/>
        <w:contextualSpacing w:val="0"/>
        <w:jc w:val="both"/>
        <w:rPr>
          <w:rFonts w:cstheme="minorHAnsi"/>
        </w:rPr>
      </w:pPr>
      <w:r w:rsidRPr="00D74A81">
        <w:rPr>
          <w:rFonts w:cstheme="minorHAnsi"/>
          <w:bCs/>
        </w:rPr>
        <w:t xml:space="preserve">A </w:t>
      </w:r>
      <w:r>
        <w:rPr>
          <w:rFonts w:cstheme="minorHAnsi"/>
          <w:bCs/>
        </w:rPr>
        <w:t>SPV</w:t>
      </w:r>
      <w:r w:rsidRPr="00D74A81">
        <w:rPr>
          <w:rFonts w:cstheme="minorHAnsi"/>
          <w:bCs/>
        </w:rPr>
        <w:t xml:space="preserve"> pode proceder a auditorias ao Retomador,</w:t>
      </w:r>
      <w:r w:rsidR="00D072DB">
        <w:rPr>
          <w:rFonts w:cstheme="minorHAnsi"/>
          <w:bCs/>
        </w:rPr>
        <w:t xml:space="preserve"> bem como aos OTR que com ele colaborem,</w:t>
      </w:r>
      <w:r w:rsidRPr="00D74A81">
        <w:rPr>
          <w:rFonts w:cstheme="minorHAnsi"/>
          <w:bCs/>
        </w:rPr>
        <w:t xml:space="preserve"> a realizar através de entidades independentes, através das quais se efetu</w:t>
      </w:r>
      <w:r w:rsidR="00CA3CB7">
        <w:rPr>
          <w:rFonts w:cstheme="minorHAnsi"/>
          <w:bCs/>
        </w:rPr>
        <w:t>em</w:t>
      </w:r>
      <w:r w:rsidRPr="00D74A81">
        <w:rPr>
          <w:rFonts w:cstheme="minorHAnsi"/>
          <w:bCs/>
        </w:rPr>
        <w:t xml:space="preserve"> todos os exames, verificações e análises dos elementos referidos nos números </w:t>
      </w:r>
      <w:r w:rsidR="002B42A7" w:rsidRPr="00D74A81">
        <w:rPr>
          <w:rFonts w:cstheme="minorHAnsi"/>
          <w:bCs/>
        </w:rPr>
        <w:t>anteriores</w:t>
      </w:r>
      <w:r w:rsidR="002B42A7">
        <w:rPr>
          <w:rFonts w:cstheme="minorHAnsi"/>
          <w:bCs/>
        </w:rPr>
        <w:t>, assim como d</w:t>
      </w:r>
      <w:r w:rsidRPr="00D74A81">
        <w:rPr>
          <w:rFonts w:cstheme="minorHAnsi"/>
          <w:bCs/>
        </w:rPr>
        <w:t xml:space="preserve">e outros que a SPV repute de essenciais para assegurar a veracidade das declarações prestadas pelo </w:t>
      </w:r>
      <w:r w:rsidRPr="00D74A81">
        <w:rPr>
          <w:rFonts w:cstheme="minorHAnsi"/>
        </w:rPr>
        <w:t>Retomador</w:t>
      </w:r>
      <w:r w:rsidRPr="00D74A81">
        <w:rPr>
          <w:rFonts w:cstheme="minorHAnsi"/>
          <w:bCs/>
        </w:rPr>
        <w:t xml:space="preserve"> e o correto cumprimento das obrigações assumidas no presente Contrato</w:t>
      </w:r>
      <w:r w:rsidR="00DB7492">
        <w:rPr>
          <w:rFonts w:cstheme="minorHAnsi"/>
          <w:bCs/>
        </w:rPr>
        <w:t>-Quadro.</w:t>
      </w:r>
    </w:p>
    <w:p w14:paraId="4922C956" w14:textId="6437CB74" w:rsidR="00B128EB" w:rsidRPr="005611F5" w:rsidRDefault="005611F5" w:rsidP="001031C2">
      <w:pPr>
        <w:pStyle w:val="PargrafodaLista"/>
        <w:numPr>
          <w:ilvl w:val="1"/>
          <w:numId w:val="3"/>
        </w:numPr>
        <w:spacing w:after="0" w:line="320" w:lineRule="atLeast"/>
        <w:contextualSpacing w:val="0"/>
        <w:jc w:val="both"/>
        <w:rPr>
          <w:rFonts w:cstheme="minorHAnsi"/>
        </w:rPr>
      </w:pPr>
      <w:r>
        <w:rPr>
          <w:rFonts w:cstheme="minorHAnsi"/>
          <w:bCs/>
        </w:rPr>
        <w:t>O Retomador aceita que as auditorias referidas no número anterior possam ser promovidas conjuntamente pelas Entidades Gestoras do SIGRE.</w:t>
      </w:r>
    </w:p>
    <w:p w14:paraId="604ABEAC" w14:textId="03F1C8B9" w:rsidR="005611F5" w:rsidRPr="00DB7492" w:rsidRDefault="0014771F" w:rsidP="001031C2">
      <w:pPr>
        <w:pStyle w:val="PargrafodaLista"/>
        <w:numPr>
          <w:ilvl w:val="1"/>
          <w:numId w:val="3"/>
        </w:numPr>
        <w:spacing w:after="0" w:line="320" w:lineRule="atLeast"/>
        <w:contextualSpacing w:val="0"/>
        <w:jc w:val="both"/>
        <w:rPr>
          <w:rFonts w:cstheme="minorHAnsi"/>
        </w:rPr>
      </w:pPr>
      <w:r>
        <w:t>Para efeitos do disposto nos números anteriores, o Retomador obriga-se a garantir</w:t>
      </w:r>
      <w:r w:rsidR="00193C9A">
        <w:t xml:space="preserve">, quando aplicável, </w:t>
      </w:r>
      <w:r>
        <w:t>que</w:t>
      </w:r>
      <w:r w:rsidR="003D5264">
        <w:t xml:space="preserve"> os OTR </w:t>
      </w:r>
      <w:r w:rsidR="0010505F">
        <w:t xml:space="preserve">com quem colabore, </w:t>
      </w:r>
      <w:r>
        <w:t xml:space="preserve">bem como as pessoas singulares e coletivas para quem os Resíduos </w:t>
      </w:r>
      <w:r w:rsidR="0010505F">
        <w:t>são encaminhados</w:t>
      </w:r>
      <w:r w:rsidR="00A748A2">
        <w:t>,</w:t>
      </w:r>
      <w:r w:rsidR="0010505F">
        <w:t xml:space="preserve"> </w:t>
      </w:r>
      <w:r>
        <w:t>permitem que a SPV realize as referidas auditorias e que são cooperantes com a SPV para esse efeito</w:t>
      </w:r>
      <w:r w:rsidR="00517ED3">
        <w:t>.</w:t>
      </w:r>
    </w:p>
    <w:p w14:paraId="19A0FD71" w14:textId="34702206" w:rsidR="00CD4429" w:rsidRPr="00CD4429" w:rsidRDefault="00183B12" w:rsidP="001031C2">
      <w:pPr>
        <w:pStyle w:val="PargrafodaLista"/>
        <w:numPr>
          <w:ilvl w:val="1"/>
          <w:numId w:val="3"/>
        </w:numPr>
        <w:spacing w:after="0" w:line="320" w:lineRule="atLeast"/>
        <w:contextualSpacing w:val="0"/>
        <w:jc w:val="both"/>
        <w:rPr>
          <w:rFonts w:cstheme="minorHAnsi"/>
        </w:rPr>
      </w:pPr>
      <w:r w:rsidRPr="00183B12">
        <w:rPr>
          <w:rFonts w:cstheme="minorHAnsi"/>
          <w:bCs/>
        </w:rPr>
        <w:lastRenderedPageBreak/>
        <w:t xml:space="preserve">A </w:t>
      </w:r>
      <w:r>
        <w:rPr>
          <w:rFonts w:cstheme="minorHAnsi"/>
          <w:bCs/>
        </w:rPr>
        <w:t>SPV</w:t>
      </w:r>
      <w:r w:rsidR="00BB3624">
        <w:rPr>
          <w:rFonts w:cstheme="minorHAnsi"/>
          <w:bCs/>
        </w:rPr>
        <w:t xml:space="preserve"> ou a entidade independente por si desi</w:t>
      </w:r>
      <w:r w:rsidR="009C1833">
        <w:rPr>
          <w:rFonts w:cstheme="minorHAnsi"/>
          <w:bCs/>
        </w:rPr>
        <w:t>gnada</w:t>
      </w:r>
      <w:r w:rsidRPr="00183B12">
        <w:rPr>
          <w:rFonts w:cstheme="minorHAnsi"/>
          <w:bCs/>
        </w:rPr>
        <w:t xml:space="preserve"> notifica o </w:t>
      </w:r>
      <w:r w:rsidRPr="00183B12">
        <w:rPr>
          <w:rFonts w:cstheme="minorHAnsi"/>
        </w:rPr>
        <w:t>Retomador</w:t>
      </w:r>
      <w:r w:rsidRPr="00183B12">
        <w:rPr>
          <w:rFonts w:cstheme="minorHAnsi"/>
          <w:bCs/>
        </w:rPr>
        <w:t xml:space="preserve"> da auditoria a realizar e das condições em que a mesma se efetuará, com a antecedência mínima de 10 (dez) dias</w:t>
      </w:r>
      <w:r w:rsidR="00CD4429">
        <w:rPr>
          <w:rFonts w:cstheme="minorHAnsi"/>
          <w:bCs/>
        </w:rPr>
        <w:t>.</w:t>
      </w:r>
    </w:p>
    <w:p w14:paraId="49CBBADB" w14:textId="4D07A5F5" w:rsidR="00DB7492" w:rsidRPr="000228D4" w:rsidRDefault="00F83B62" w:rsidP="001031C2">
      <w:pPr>
        <w:pStyle w:val="PargrafodaLista"/>
        <w:numPr>
          <w:ilvl w:val="1"/>
          <w:numId w:val="3"/>
        </w:numPr>
        <w:spacing w:after="0" w:line="320" w:lineRule="atLeast"/>
        <w:contextualSpacing w:val="0"/>
        <w:jc w:val="both"/>
        <w:rPr>
          <w:rFonts w:cstheme="minorHAnsi"/>
        </w:rPr>
      </w:pPr>
      <w:r>
        <w:rPr>
          <w:rFonts w:cstheme="minorHAnsi"/>
          <w:bCs/>
        </w:rPr>
        <w:t xml:space="preserve">O </w:t>
      </w:r>
      <w:r w:rsidR="00183B12" w:rsidRPr="00183B12">
        <w:rPr>
          <w:rFonts w:cstheme="minorHAnsi"/>
        </w:rPr>
        <w:t>Retomador</w:t>
      </w:r>
      <w:r w:rsidR="00183B12" w:rsidRPr="00183B12">
        <w:rPr>
          <w:rFonts w:cstheme="minorHAnsi"/>
          <w:bCs/>
        </w:rPr>
        <w:t xml:space="preserve"> </w:t>
      </w:r>
      <w:r>
        <w:rPr>
          <w:rFonts w:cstheme="minorHAnsi"/>
          <w:bCs/>
        </w:rPr>
        <w:t xml:space="preserve">deve </w:t>
      </w:r>
      <w:r w:rsidR="00183B12" w:rsidRPr="00183B12">
        <w:rPr>
          <w:rFonts w:cstheme="minorHAnsi"/>
          <w:bCs/>
        </w:rPr>
        <w:t xml:space="preserve">facultar aos </w:t>
      </w:r>
      <w:r w:rsidR="00126BD2">
        <w:rPr>
          <w:rFonts w:cstheme="minorHAnsi"/>
          <w:bCs/>
        </w:rPr>
        <w:t>auditores</w:t>
      </w:r>
      <w:r w:rsidR="00183B12" w:rsidRPr="00183B12">
        <w:rPr>
          <w:rFonts w:cstheme="minorHAnsi"/>
          <w:bCs/>
        </w:rPr>
        <w:t xml:space="preserve"> todos os documentos</w:t>
      </w:r>
      <w:r w:rsidR="00B54C85">
        <w:rPr>
          <w:rFonts w:cstheme="minorHAnsi"/>
          <w:bCs/>
        </w:rPr>
        <w:t>, seja em suporte físico</w:t>
      </w:r>
      <w:r w:rsidR="000228D4">
        <w:rPr>
          <w:rFonts w:cstheme="minorHAnsi"/>
          <w:bCs/>
        </w:rPr>
        <w:t>, seja em suporte</w:t>
      </w:r>
      <w:r w:rsidR="00B54C85">
        <w:rPr>
          <w:rFonts w:cstheme="minorHAnsi"/>
          <w:bCs/>
        </w:rPr>
        <w:t xml:space="preserve"> </w:t>
      </w:r>
      <w:r w:rsidR="00183B12" w:rsidRPr="00183B12">
        <w:rPr>
          <w:rFonts w:cstheme="minorHAnsi"/>
          <w:bCs/>
        </w:rPr>
        <w:t>informático</w:t>
      </w:r>
      <w:r w:rsidR="00B54C85">
        <w:rPr>
          <w:rFonts w:cstheme="minorHAnsi"/>
          <w:bCs/>
        </w:rPr>
        <w:t xml:space="preserve">, </w:t>
      </w:r>
      <w:r w:rsidR="00C23B4E">
        <w:rPr>
          <w:rFonts w:cstheme="minorHAnsi"/>
          <w:bCs/>
        </w:rPr>
        <w:t xml:space="preserve">neste caso </w:t>
      </w:r>
      <w:r w:rsidR="00183B12" w:rsidRPr="00183B12">
        <w:rPr>
          <w:rFonts w:cstheme="minorHAnsi"/>
          <w:bCs/>
        </w:rPr>
        <w:t>apoiados no “software” que lhe deu origem, referidos nos números anteriores, e ainda quaisquer outros elementos que se mostrem necessários</w:t>
      </w:r>
      <w:r w:rsidR="000228D4">
        <w:rPr>
          <w:rFonts w:cstheme="minorHAnsi"/>
          <w:bCs/>
        </w:rPr>
        <w:t>.</w:t>
      </w:r>
    </w:p>
    <w:p w14:paraId="4CE62E06" w14:textId="70F6A650" w:rsidR="00040514" w:rsidRDefault="003059CC" w:rsidP="00696380">
      <w:pPr>
        <w:pStyle w:val="PargrafodaLista"/>
        <w:numPr>
          <w:ilvl w:val="1"/>
          <w:numId w:val="3"/>
        </w:numPr>
        <w:spacing w:after="0" w:line="320" w:lineRule="atLeast"/>
        <w:ind w:left="493" w:hanging="493"/>
        <w:contextualSpacing w:val="0"/>
        <w:jc w:val="both"/>
        <w:rPr>
          <w:rFonts w:cstheme="minorHAnsi"/>
          <w:bCs/>
        </w:rPr>
      </w:pPr>
      <w:r>
        <w:rPr>
          <w:rFonts w:cstheme="minorHAnsi"/>
          <w:bCs/>
        </w:rPr>
        <w:t xml:space="preserve">Sem prejuízo do disposto </w:t>
      </w:r>
      <w:r w:rsidRPr="00CF765E">
        <w:rPr>
          <w:rFonts w:cstheme="minorHAnsi"/>
          <w:bCs/>
        </w:rPr>
        <w:t xml:space="preserve">na Cláusula </w:t>
      </w:r>
      <w:r w:rsidR="00CF765E" w:rsidRPr="001C7444">
        <w:rPr>
          <w:rFonts w:cstheme="minorHAnsi"/>
          <w:bCs/>
        </w:rPr>
        <w:t>3</w:t>
      </w:r>
      <w:r w:rsidR="001C7444">
        <w:rPr>
          <w:rFonts w:cstheme="minorHAnsi"/>
          <w:bCs/>
        </w:rPr>
        <w:t>2</w:t>
      </w:r>
      <w:r w:rsidRPr="00CF765E">
        <w:rPr>
          <w:rFonts w:cstheme="minorHAnsi"/>
          <w:bCs/>
        </w:rPr>
        <w:t>,</w:t>
      </w:r>
      <w:r>
        <w:rPr>
          <w:rFonts w:cstheme="minorHAnsi"/>
          <w:bCs/>
        </w:rPr>
        <w:t xml:space="preserve"> </w:t>
      </w:r>
      <w:r w:rsidR="00643048">
        <w:rPr>
          <w:rFonts w:cstheme="minorHAnsi"/>
          <w:bCs/>
        </w:rPr>
        <w:t>se no âmbito das auditorias forem identificadas</w:t>
      </w:r>
      <w:r w:rsidR="006E7D01">
        <w:rPr>
          <w:rFonts w:cstheme="minorHAnsi"/>
          <w:bCs/>
        </w:rPr>
        <w:t xml:space="preserve"> não conformidades, </w:t>
      </w:r>
      <w:r w:rsidR="005D7F28">
        <w:rPr>
          <w:rFonts w:cstheme="minorHAnsi"/>
          <w:bCs/>
        </w:rPr>
        <w:t xml:space="preserve">o Retomador deve proceder à sua </w:t>
      </w:r>
      <w:r w:rsidR="00191AE4">
        <w:rPr>
          <w:rFonts w:cstheme="minorHAnsi"/>
          <w:bCs/>
        </w:rPr>
        <w:t>correção</w:t>
      </w:r>
      <w:r w:rsidR="00B20BE1">
        <w:rPr>
          <w:rFonts w:cstheme="minorHAnsi"/>
          <w:bCs/>
        </w:rPr>
        <w:t xml:space="preserve"> no prazo concedido para o efeito pela SPV</w:t>
      </w:r>
      <w:r w:rsidR="00FF7999">
        <w:rPr>
          <w:rFonts w:cstheme="minorHAnsi"/>
          <w:bCs/>
        </w:rPr>
        <w:t xml:space="preserve"> ou pela entidade independente por si designada</w:t>
      </w:r>
      <w:r w:rsidR="00B20BE1">
        <w:rPr>
          <w:rFonts w:cstheme="minorHAnsi"/>
          <w:bCs/>
        </w:rPr>
        <w:t>.</w:t>
      </w:r>
    </w:p>
    <w:p w14:paraId="10FB9D2E" w14:textId="6D45669F" w:rsidR="000228D4" w:rsidRDefault="00040514" w:rsidP="00696380">
      <w:pPr>
        <w:pStyle w:val="PargrafodaLista"/>
        <w:numPr>
          <w:ilvl w:val="1"/>
          <w:numId w:val="3"/>
        </w:numPr>
        <w:spacing w:after="0" w:line="320" w:lineRule="atLeast"/>
        <w:ind w:left="493" w:hanging="493"/>
        <w:contextualSpacing w:val="0"/>
        <w:jc w:val="both"/>
        <w:rPr>
          <w:rFonts w:cstheme="minorHAnsi"/>
          <w:bCs/>
        </w:rPr>
      </w:pPr>
      <w:r>
        <w:rPr>
          <w:rFonts w:cstheme="minorHAnsi"/>
          <w:bCs/>
        </w:rPr>
        <w:t>O</w:t>
      </w:r>
      <w:r w:rsidR="00696380" w:rsidRPr="00696380">
        <w:rPr>
          <w:rFonts w:cstheme="minorHAnsi"/>
          <w:bCs/>
        </w:rPr>
        <w:t xml:space="preserve">s custos </w:t>
      </w:r>
      <w:r w:rsidR="00876F6F">
        <w:rPr>
          <w:rFonts w:cstheme="minorHAnsi"/>
          <w:bCs/>
        </w:rPr>
        <w:t>incorridos com</w:t>
      </w:r>
      <w:r w:rsidR="00696380" w:rsidRPr="00696380">
        <w:rPr>
          <w:rFonts w:cstheme="minorHAnsi"/>
          <w:bCs/>
        </w:rPr>
        <w:t xml:space="preserve"> </w:t>
      </w:r>
      <w:r w:rsidR="003708FC">
        <w:rPr>
          <w:rFonts w:cstheme="minorHAnsi"/>
          <w:bCs/>
        </w:rPr>
        <w:t>as</w:t>
      </w:r>
      <w:r w:rsidR="00696380" w:rsidRPr="00696380">
        <w:rPr>
          <w:rFonts w:cstheme="minorHAnsi"/>
          <w:bCs/>
        </w:rPr>
        <w:t xml:space="preserve"> ações de acompanhamento</w:t>
      </w:r>
      <w:r w:rsidR="003708FC">
        <w:rPr>
          <w:rFonts w:cstheme="minorHAnsi"/>
          <w:bCs/>
        </w:rPr>
        <w:t xml:space="preserve"> e auditorias previstas na presente Cláusula</w:t>
      </w:r>
      <w:r w:rsidR="00696380" w:rsidRPr="00696380">
        <w:rPr>
          <w:rFonts w:cstheme="minorHAnsi"/>
          <w:bCs/>
        </w:rPr>
        <w:t xml:space="preserve"> são suportados pela </w:t>
      </w:r>
      <w:r w:rsidR="00876F6F">
        <w:rPr>
          <w:rFonts w:cstheme="minorHAnsi"/>
          <w:bCs/>
        </w:rPr>
        <w:t>SPV</w:t>
      </w:r>
      <w:r w:rsidR="00696380" w:rsidRPr="00696380">
        <w:rPr>
          <w:rFonts w:cstheme="minorHAnsi"/>
          <w:bCs/>
        </w:rPr>
        <w:t xml:space="preserve">, </w:t>
      </w:r>
      <w:r w:rsidR="002F2FD4">
        <w:rPr>
          <w:rFonts w:cstheme="minorHAnsi"/>
          <w:bCs/>
        </w:rPr>
        <w:t>sem prejuízo do direito a indemnização nos termos gerais de direito, caso o resultado das mesmas revele algum incumprimento por parte do Retomador</w:t>
      </w:r>
      <w:r w:rsidR="00FB6959">
        <w:rPr>
          <w:rFonts w:cstheme="minorHAnsi"/>
          <w:bCs/>
        </w:rPr>
        <w:t>.</w:t>
      </w:r>
    </w:p>
    <w:p w14:paraId="2FF7033B" w14:textId="25ADA89E" w:rsidR="0028786B" w:rsidRPr="002D697D" w:rsidRDefault="00FB0D25"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sidRPr="002D697D">
        <w:rPr>
          <w:rFonts w:asciiTheme="minorHAnsi" w:hAnsiTheme="minorHAnsi" w:cstheme="minorHAnsi"/>
          <w:b/>
          <w:smallCaps/>
          <w:color w:val="auto"/>
          <w:sz w:val="22"/>
          <w:szCs w:val="22"/>
        </w:rPr>
        <w:t>Reclamações e oportunidades de melhoria</w:t>
      </w:r>
    </w:p>
    <w:p w14:paraId="3243B218" w14:textId="5B474AC8" w:rsidR="0028786B" w:rsidRPr="002D697D" w:rsidRDefault="007E472B" w:rsidP="001031C2">
      <w:pPr>
        <w:pStyle w:val="PargrafodaLista"/>
        <w:numPr>
          <w:ilvl w:val="1"/>
          <w:numId w:val="3"/>
        </w:numPr>
        <w:spacing w:after="0" w:line="320" w:lineRule="atLeast"/>
        <w:contextualSpacing w:val="0"/>
        <w:jc w:val="both"/>
        <w:rPr>
          <w:rFonts w:cstheme="minorHAnsi"/>
        </w:rPr>
      </w:pPr>
      <w:r w:rsidRPr="002D697D">
        <w:rPr>
          <w:rFonts w:cstheme="minorHAnsi"/>
        </w:rPr>
        <w:t>O procedimento de reclamações e de oportunidades de melhoria encontra-se definido no Procedimento de Retoma.</w:t>
      </w:r>
    </w:p>
    <w:p w14:paraId="5F193757" w14:textId="22C1B4FC" w:rsidR="009D41AC" w:rsidRPr="002D697D" w:rsidRDefault="009D41AC" w:rsidP="00D813B8">
      <w:pPr>
        <w:pStyle w:val="PargrafodaLista"/>
        <w:numPr>
          <w:ilvl w:val="1"/>
          <w:numId w:val="3"/>
        </w:numPr>
        <w:spacing w:after="0" w:line="320" w:lineRule="atLeast"/>
        <w:ind w:left="493" w:hanging="493"/>
        <w:contextualSpacing w:val="0"/>
        <w:jc w:val="both"/>
        <w:rPr>
          <w:rFonts w:cstheme="minorHAnsi"/>
        </w:rPr>
      </w:pPr>
      <w:r w:rsidRPr="002D697D">
        <w:rPr>
          <w:rFonts w:cstheme="minorHAnsi"/>
        </w:rPr>
        <w:t xml:space="preserve">O Retomador obriga-se a </w:t>
      </w:r>
      <w:r w:rsidR="00E622A7" w:rsidRPr="002D697D">
        <w:rPr>
          <w:rFonts w:cstheme="minorHAnsi"/>
        </w:rPr>
        <w:t>responder e a acompanhar a resolução das reclamações, nos termos do procedimento de Retoma.</w:t>
      </w:r>
    </w:p>
    <w:p w14:paraId="1648B5D7" w14:textId="5C0EB6C6" w:rsidR="00E622A7" w:rsidRPr="002D697D" w:rsidRDefault="00EC2AAF" w:rsidP="00D813B8">
      <w:pPr>
        <w:pStyle w:val="PargrafodaLista"/>
        <w:numPr>
          <w:ilvl w:val="1"/>
          <w:numId w:val="3"/>
        </w:numPr>
        <w:spacing w:after="0" w:line="320" w:lineRule="atLeast"/>
        <w:ind w:left="493" w:hanging="493"/>
        <w:contextualSpacing w:val="0"/>
        <w:jc w:val="both"/>
      </w:pPr>
      <w:r w:rsidRPr="2DCA84AE">
        <w:t xml:space="preserve">Sem prejuízo do disposto no número anterior, </w:t>
      </w:r>
      <w:r w:rsidR="005622CA" w:rsidRPr="2DCA84AE">
        <w:t>devem as Partes, em conjunto com os SGRU, tentar solucionar consensualmente a reclamação apresentada</w:t>
      </w:r>
      <w:r w:rsidR="00973E83" w:rsidRPr="2DCA84AE">
        <w:t>.</w:t>
      </w:r>
    </w:p>
    <w:p w14:paraId="6EEA3CBF" w14:textId="29CD8AC1" w:rsidR="00973E83" w:rsidRPr="002D697D" w:rsidRDefault="00CF720D" w:rsidP="00D813B8">
      <w:pPr>
        <w:pStyle w:val="PargrafodaLista"/>
        <w:numPr>
          <w:ilvl w:val="1"/>
          <w:numId w:val="3"/>
        </w:numPr>
        <w:spacing w:after="0" w:line="320" w:lineRule="atLeast"/>
        <w:ind w:left="493" w:hanging="493"/>
        <w:contextualSpacing w:val="0"/>
        <w:jc w:val="both"/>
      </w:pPr>
      <w:r w:rsidRPr="2DCA84AE">
        <w:t xml:space="preserve">Em caso de conflito sobre a conformidade com as Especificações Técnicas, que não sejam dirimidos entre as Partes, </w:t>
      </w:r>
      <w:r w:rsidR="00754E06" w:rsidRPr="2DCA84AE">
        <w:t xml:space="preserve">ou entre </w:t>
      </w:r>
      <w:r w:rsidR="00B45FB6" w:rsidRPr="2DCA84AE">
        <w:t xml:space="preserve">o Retomador e o SGRU, </w:t>
      </w:r>
      <w:r w:rsidRPr="2DCA84AE">
        <w:t xml:space="preserve">a </w:t>
      </w:r>
      <w:r w:rsidR="00B45FB6" w:rsidRPr="2DCA84AE">
        <w:t>SPV</w:t>
      </w:r>
      <w:r w:rsidRPr="2DCA84AE">
        <w:t xml:space="preserve"> submete a resolução do conflito à APA e à </w:t>
      </w:r>
      <w:r w:rsidR="002D697D" w:rsidRPr="2DCA84AE">
        <w:t>Entidade Reguladora dos Serviços de Águas e Resíduos, I. P. (“</w:t>
      </w:r>
      <w:r w:rsidR="002D697D" w:rsidRPr="2DCA84AE">
        <w:rPr>
          <w:b/>
        </w:rPr>
        <w:t>ERSAR</w:t>
      </w:r>
      <w:r w:rsidR="002D697D" w:rsidRPr="2DCA84AE">
        <w:t>”)</w:t>
      </w:r>
      <w:r w:rsidRPr="2DCA84AE">
        <w:t>, que o dirimem no prazo de 30 (trinta) dias</w:t>
      </w:r>
      <w:r w:rsidR="002D697D" w:rsidRPr="2DCA84AE">
        <w:t>.</w:t>
      </w:r>
    </w:p>
    <w:p w14:paraId="7457059D" w14:textId="34A111E2" w:rsidR="009F6A2E" w:rsidRDefault="009F6A2E" w:rsidP="001031C2">
      <w:pPr>
        <w:pStyle w:val="Ttulo1"/>
        <w:numPr>
          <w:ilvl w:val="0"/>
          <w:numId w:val="11"/>
        </w:numPr>
        <w:spacing w:before="480" w:line="320" w:lineRule="atLeast"/>
        <w:jc w:val="center"/>
        <w:rPr>
          <w:rFonts w:ascii="Calibri" w:hAnsi="Calibri" w:cs="Calibri"/>
          <w:b/>
          <w:bCs/>
          <w:smallCaps/>
          <w:color w:val="auto"/>
          <w:sz w:val="28"/>
          <w:szCs w:val="28"/>
        </w:rPr>
      </w:pPr>
      <w:r w:rsidRPr="0060285D">
        <w:rPr>
          <w:rFonts w:ascii="Calibri" w:hAnsi="Calibri" w:cs="Calibri"/>
          <w:b/>
          <w:bCs/>
          <w:color w:val="auto"/>
          <w:sz w:val="28"/>
          <w:szCs w:val="28"/>
        </w:rPr>
        <w:br/>
      </w:r>
      <w:r>
        <w:rPr>
          <w:rFonts w:ascii="Calibri" w:hAnsi="Calibri" w:cs="Calibri"/>
          <w:b/>
          <w:bCs/>
          <w:smallCaps/>
          <w:color w:val="auto"/>
          <w:sz w:val="28"/>
          <w:szCs w:val="28"/>
        </w:rPr>
        <w:t>Disposições comuns ao Contrato-Quadro e aos Contratos de Retoma</w:t>
      </w:r>
    </w:p>
    <w:p w14:paraId="20B7D4B7" w14:textId="351ADE2F" w:rsidR="0001266D" w:rsidRPr="00733DF7" w:rsidRDefault="00572D7B"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Pr>
          <w:rFonts w:asciiTheme="minorHAnsi" w:hAnsiTheme="minorHAnsi" w:cstheme="minorHAnsi"/>
          <w:b/>
          <w:smallCaps/>
          <w:color w:val="auto"/>
          <w:sz w:val="22"/>
          <w:szCs w:val="22"/>
        </w:rPr>
        <w:t>Particularidade do presente capítulo</w:t>
      </w:r>
    </w:p>
    <w:p w14:paraId="47684047" w14:textId="6BBA5C12" w:rsidR="0001266D" w:rsidRDefault="0001266D" w:rsidP="00AA293C">
      <w:pPr>
        <w:spacing w:after="0" w:line="320" w:lineRule="atLeast"/>
        <w:ind w:left="0" w:firstLine="0"/>
        <w:jc w:val="both"/>
        <w:rPr>
          <w:rFonts w:cstheme="minorHAnsi"/>
        </w:rPr>
      </w:pPr>
      <w:r>
        <w:rPr>
          <w:rFonts w:cstheme="minorHAnsi"/>
        </w:rPr>
        <w:t xml:space="preserve">Para efeitos do presente Capítulo IV, </w:t>
      </w:r>
      <w:r w:rsidR="00B00B01">
        <w:rPr>
          <w:rFonts w:cstheme="minorHAnsi"/>
        </w:rPr>
        <w:t xml:space="preserve">sempre que nas respetivas Cláusulas se usar a palavra “contrato”, </w:t>
      </w:r>
      <w:r w:rsidR="00E6309A">
        <w:rPr>
          <w:rFonts w:cstheme="minorHAnsi"/>
        </w:rPr>
        <w:t>com ou sem maiúscula</w:t>
      </w:r>
      <w:r w:rsidR="00C2405D">
        <w:rPr>
          <w:rFonts w:cstheme="minorHAnsi"/>
        </w:rPr>
        <w:t>s</w:t>
      </w:r>
      <w:r w:rsidR="00E6309A">
        <w:rPr>
          <w:rFonts w:cstheme="minorHAnsi"/>
        </w:rPr>
        <w:t xml:space="preserve">, </w:t>
      </w:r>
      <w:r w:rsidR="00D07C77">
        <w:rPr>
          <w:rFonts w:cstheme="minorHAnsi"/>
        </w:rPr>
        <w:t xml:space="preserve">no singular ou no plural, </w:t>
      </w:r>
      <w:r w:rsidR="00B00B01">
        <w:rPr>
          <w:rFonts w:cstheme="minorHAnsi"/>
        </w:rPr>
        <w:t xml:space="preserve">sem </w:t>
      </w:r>
      <w:r w:rsidR="00044B35">
        <w:rPr>
          <w:rFonts w:cstheme="minorHAnsi"/>
        </w:rPr>
        <w:t xml:space="preserve">se </w:t>
      </w:r>
      <w:r w:rsidR="00B00B01">
        <w:rPr>
          <w:rFonts w:cstheme="minorHAnsi"/>
        </w:rPr>
        <w:t>especificar Contrato-</w:t>
      </w:r>
      <w:r w:rsidR="00B00B01">
        <w:rPr>
          <w:rFonts w:cstheme="minorHAnsi"/>
        </w:rPr>
        <w:lastRenderedPageBreak/>
        <w:t xml:space="preserve">Quadro ou Contrato de Retoma, </w:t>
      </w:r>
      <w:r w:rsidR="00AA293C">
        <w:rPr>
          <w:rFonts w:cstheme="minorHAnsi"/>
        </w:rPr>
        <w:t>a disposição considera-se aplicável a qualquer um desses contratos.</w:t>
      </w:r>
    </w:p>
    <w:p w14:paraId="5433DA3E" w14:textId="59BEB4EA" w:rsidR="005E4F56" w:rsidRPr="00733DF7" w:rsidRDefault="00061AA0"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Pr>
          <w:rFonts w:asciiTheme="minorHAnsi" w:hAnsiTheme="minorHAnsi" w:cstheme="minorHAnsi"/>
          <w:b/>
          <w:smallCaps/>
          <w:color w:val="auto"/>
          <w:sz w:val="22"/>
          <w:szCs w:val="22"/>
        </w:rPr>
        <w:t>Acesso à plataforma de retomas da SPV</w:t>
      </w:r>
    </w:p>
    <w:p w14:paraId="64485131" w14:textId="67C507E5" w:rsidR="005E4F56" w:rsidRDefault="00061AA0" w:rsidP="280CAE47">
      <w:pPr>
        <w:pStyle w:val="PargrafodaLista"/>
        <w:numPr>
          <w:ilvl w:val="1"/>
          <w:numId w:val="3"/>
        </w:numPr>
        <w:spacing w:after="0" w:line="320" w:lineRule="atLeast"/>
        <w:jc w:val="both"/>
      </w:pPr>
      <w:r w:rsidRPr="280CAE47">
        <w:t>A SPV concede</w:t>
      </w:r>
      <w:r w:rsidR="00903F2B" w:rsidRPr="280CAE47">
        <w:t xml:space="preserve"> ao Retomador acesso </w:t>
      </w:r>
      <w:r w:rsidR="001970B3" w:rsidRPr="280CAE47">
        <w:t xml:space="preserve">à </w:t>
      </w:r>
      <w:r w:rsidR="00726566">
        <w:t>P</w:t>
      </w:r>
      <w:r w:rsidR="00726566" w:rsidRPr="280CAE47">
        <w:t xml:space="preserve">lataforma </w:t>
      </w:r>
      <w:r w:rsidR="00726566">
        <w:t>D</w:t>
      </w:r>
      <w:r w:rsidR="00726566" w:rsidRPr="280CAE47">
        <w:t>igital</w:t>
      </w:r>
      <w:r w:rsidR="00726566">
        <w:t>,</w:t>
      </w:r>
      <w:r w:rsidR="00726566" w:rsidRPr="280CAE47">
        <w:t xml:space="preserve"> </w:t>
      </w:r>
      <w:r w:rsidR="001970B3" w:rsidRPr="280CAE47">
        <w:t xml:space="preserve">bem como às demais aplicações informáticas utilizadas ou geridas pela SPV </w:t>
      </w:r>
      <w:r w:rsidR="00717745" w:rsidRPr="280CAE47">
        <w:t>relacionadas com a execução do</w:t>
      </w:r>
      <w:r w:rsidR="008F593C" w:rsidRPr="280CAE47">
        <w:t>s</w:t>
      </w:r>
      <w:r w:rsidR="00717745" w:rsidRPr="280CAE47">
        <w:t xml:space="preserve"> </w:t>
      </w:r>
      <w:r w:rsidR="00462027" w:rsidRPr="280CAE47">
        <w:t>contratos</w:t>
      </w:r>
      <w:r w:rsidR="00D07C77" w:rsidRPr="280CAE47">
        <w:t>.</w:t>
      </w:r>
    </w:p>
    <w:p w14:paraId="0C9B1867" w14:textId="2960E9AD" w:rsidR="00462027" w:rsidRDefault="00462027" w:rsidP="001031C2">
      <w:pPr>
        <w:pStyle w:val="PargrafodaLista"/>
        <w:numPr>
          <w:ilvl w:val="1"/>
          <w:numId w:val="3"/>
        </w:numPr>
        <w:spacing w:after="0" w:line="320" w:lineRule="atLeast"/>
        <w:ind w:left="493" w:hanging="493"/>
        <w:contextualSpacing w:val="0"/>
        <w:jc w:val="both"/>
      </w:pPr>
      <w:r>
        <w:t xml:space="preserve">O Retomador não pode autorizar ou ceder a terceiros o acesso à </w:t>
      </w:r>
      <w:r w:rsidR="00CE644F">
        <w:t>Plataforma Digital</w:t>
      </w:r>
      <w:r>
        <w:t xml:space="preserve"> e, bem assim, às aplicações informáticas utilizadas ou geridas pela SPV, nomeadamente a </w:t>
      </w:r>
      <w:r w:rsidRPr="00070478">
        <w:rPr>
          <w:i/>
          <w:iCs/>
        </w:rPr>
        <w:t>password</w:t>
      </w:r>
      <w:r>
        <w:t xml:space="preserve"> e o </w:t>
      </w:r>
      <w:r w:rsidRPr="00070478">
        <w:rPr>
          <w:i/>
          <w:iCs/>
        </w:rPr>
        <w:t>login</w:t>
      </w:r>
      <w:r>
        <w:t xml:space="preserve"> que lhe estão associados, sem o prévio e expresso consentimento escrito da SPV, devendo tomar as medidas necessárias para que os seus colaboradores respeitem tal compromisso.</w:t>
      </w:r>
    </w:p>
    <w:p w14:paraId="3503CC0F" w14:textId="34E00AC7" w:rsidR="00462027" w:rsidRDefault="00462027" w:rsidP="001031C2">
      <w:pPr>
        <w:pStyle w:val="PargrafodaLista"/>
        <w:numPr>
          <w:ilvl w:val="1"/>
          <w:numId w:val="3"/>
        </w:numPr>
        <w:spacing w:after="0" w:line="320" w:lineRule="atLeast"/>
        <w:ind w:left="493" w:hanging="493"/>
        <w:contextualSpacing w:val="0"/>
        <w:jc w:val="both"/>
      </w:pPr>
      <w:r>
        <w:t>O Retomador obriga-se a comunicar de imediato à SPV quaisquer atitudes de terceiros que possam pôr em risco o uso das aplicações informáticas indicadas no</w:t>
      </w:r>
      <w:r w:rsidR="00070478">
        <w:t>s</w:t>
      </w:r>
      <w:r>
        <w:t xml:space="preserve"> número</w:t>
      </w:r>
      <w:r w:rsidR="00070478">
        <w:t>s</w:t>
      </w:r>
      <w:r>
        <w:t xml:space="preserve"> anterior</w:t>
      </w:r>
      <w:r w:rsidR="00070478">
        <w:t>es</w:t>
      </w:r>
      <w:r>
        <w:t>, assumindo qualquer responsabilidade que decorra de uma utilização indevida da</w:t>
      </w:r>
      <w:r w:rsidR="008B3912">
        <w:t>s referidas</w:t>
      </w:r>
      <w:r>
        <w:t xml:space="preserve"> plataforma e aplicações informáticas</w:t>
      </w:r>
      <w:r w:rsidR="008B3912">
        <w:t>.</w:t>
      </w:r>
    </w:p>
    <w:p w14:paraId="5F6B36EA" w14:textId="07018902" w:rsidR="009F6A2E" w:rsidRPr="00733DF7" w:rsidRDefault="009F6A2E"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Pr>
          <w:rFonts w:asciiTheme="minorHAnsi" w:hAnsiTheme="minorHAnsi" w:cstheme="minorHAnsi"/>
          <w:b/>
          <w:smallCaps/>
          <w:color w:val="auto"/>
          <w:sz w:val="22"/>
          <w:szCs w:val="22"/>
        </w:rPr>
        <w:t>Cessão da posição</w:t>
      </w:r>
      <w:r w:rsidR="00B016CE">
        <w:rPr>
          <w:rFonts w:asciiTheme="minorHAnsi" w:hAnsiTheme="minorHAnsi" w:cstheme="minorHAnsi"/>
          <w:b/>
          <w:smallCaps/>
          <w:color w:val="auto"/>
          <w:sz w:val="22"/>
          <w:szCs w:val="22"/>
        </w:rPr>
        <w:t xml:space="preserve"> contratual e subcontratação</w:t>
      </w:r>
    </w:p>
    <w:p w14:paraId="32657B53" w14:textId="77777777" w:rsidR="001E543C" w:rsidRDefault="0033596A" w:rsidP="001C7444">
      <w:pPr>
        <w:pStyle w:val="PargrafodaLista"/>
        <w:numPr>
          <w:ilvl w:val="1"/>
          <w:numId w:val="3"/>
        </w:numPr>
        <w:spacing w:after="0" w:line="320" w:lineRule="atLeast"/>
        <w:contextualSpacing w:val="0"/>
        <w:jc w:val="both"/>
        <w:rPr>
          <w:rFonts w:cstheme="minorHAnsi"/>
        </w:rPr>
      </w:pPr>
      <w:r>
        <w:rPr>
          <w:rFonts w:cstheme="minorHAnsi"/>
        </w:rPr>
        <w:t xml:space="preserve">As Partes não podem ceder a sua </w:t>
      </w:r>
      <w:r w:rsidR="001E543C">
        <w:rPr>
          <w:rFonts w:cstheme="minorHAnsi"/>
        </w:rPr>
        <w:t>posição contratual, quer no Contrato-Quadro, quer nos Contratos de Retoma.</w:t>
      </w:r>
    </w:p>
    <w:p w14:paraId="2F269E0E" w14:textId="11BFA04D" w:rsidR="009F6A2E" w:rsidRDefault="00E117AE" w:rsidP="001C7444">
      <w:pPr>
        <w:pStyle w:val="PargrafodaLista"/>
        <w:numPr>
          <w:ilvl w:val="1"/>
          <w:numId w:val="3"/>
        </w:numPr>
        <w:spacing w:after="0" w:line="320" w:lineRule="atLeast"/>
        <w:ind w:left="493" w:hanging="493"/>
        <w:contextualSpacing w:val="0"/>
        <w:jc w:val="both"/>
      </w:pPr>
      <w:r>
        <w:t>A responsabilidade pelo exato e pontual cumprimento de todas as obrigações contratuais é do Retomador, independentemente do agente executor</w:t>
      </w:r>
      <w:r w:rsidR="009F6A2E" w:rsidRPr="2F28DA82">
        <w:t>.</w:t>
      </w:r>
    </w:p>
    <w:p w14:paraId="7E1F6A54" w14:textId="26A6FCF2" w:rsidR="007F0C76" w:rsidRDefault="009F6A2E" w:rsidP="001C7444">
      <w:pPr>
        <w:pStyle w:val="PargrafodaLista"/>
        <w:numPr>
          <w:ilvl w:val="1"/>
          <w:numId w:val="3"/>
        </w:numPr>
        <w:spacing w:after="0" w:line="320" w:lineRule="atLeast"/>
        <w:contextualSpacing w:val="0"/>
        <w:jc w:val="both"/>
      </w:pPr>
      <w:r w:rsidRPr="2F28DA82">
        <w:t>O</w:t>
      </w:r>
      <w:r w:rsidR="00C778C7" w:rsidRPr="2F28DA82">
        <w:t xml:space="preserve"> Retomador pode subcontratar</w:t>
      </w:r>
      <w:r w:rsidRPr="2F28DA82">
        <w:t xml:space="preserve"> </w:t>
      </w:r>
      <w:r w:rsidR="006B306E" w:rsidRPr="2F28DA82">
        <w:t xml:space="preserve">entidades </w:t>
      </w:r>
      <w:r w:rsidR="00FC2CD1" w:rsidRPr="2F28DA82">
        <w:t>para cumprirem, por conta e risco</w:t>
      </w:r>
      <w:r w:rsidR="00753DEC" w:rsidRPr="2F28DA82">
        <w:t xml:space="preserve"> do Retomador</w:t>
      </w:r>
      <w:r w:rsidR="00FC2CD1" w:rsidRPr="2F28DA82">
        <w:t xml:space="preserve">, obrigações </w:t>
      </w:r>
      <w:r w:rsidR="00845107" w:rsidRPr="2F28DA82">
        <w:t>d</w:t>
      </w:r>
      <w:r w:rsidR="007F0C76" w:rsidRPr="2F28DA82">
        <w:t>ecorrentes do</w:t>
      </w:r>
      <w:r w:rsidR="00845107" w:rsidRPr="2F28DA82">
        <w:t xml:space="preserve"> </w:t>
      </w:r>
      <w:r w:rsidRPr="2F28DA82">
        <w:t>Contrato de Retoma</w:t>
      </w:r>
      <w:r w:rsidR="007F0C76" w:rsidRPr="2F28DA82">
        <w:t>, desde que garanta que</w:t>
      </w:r>
      <w:r w:rsidR="00822478" w:rsidRPr="2F28DA82">
        <w:t xml:space="preserve"> essas entidades</w:t>
      </w:r>
      <w:r w:rsidR="007F0C76" w:rsidRPr="2F28DA82">
        <w:t>:</w:t>
      </w:r>
    </w:p>
    <w:p w14:paraId="188E9E65" w14:textId="0AD91B13" w:rsidR="00E36730" w:rsidRDefault="00822478" w:rsidP="001C7444">
      <w:pPr>
        <w:pStyle w:val="PargrafodaLista"/>
        <w:numPr>
          <w:ilvl w:val="0"/>
          <w:numId w:val="21"/>
        </w:numPr>
        <w:spacing w:after="0" w:line="320" w:lineRule="atLeast"/>
        <w:contextualSpacing w:val="0"/>
        <w:jc w:val="both"/>
        <w:rPr>
          <w:rFonts w:cstheme="minorHAnsi"/>
        </w:rPr>
      </w:pPr>
      <w:r>
        <w:rPr>
          <w:rFonts w:cstheme="minorHAnsi"/>
        </w:rPr>
        <w:t xml:space="preserve">Se encontram devidamente habilitadas para </w:t>
      </w:r>
      <w:r w:rsidR="00E36730">
        <w:rPr>
          <w:rFonts w:cstheme="minorHAnsi"/>
        </w:rPr>
        <w:t xml:space="preserve">executar a </w:t>
      </w:r>
      <w:r w:rsidR="00B34A39">
        <w:rPr>
          <w:rFonts w:cstheme="minorHAnsi"/>
        </w:rPr>
        <w:t>operação</w:t>
      </w:r>
      <w:r w:rsidR="00E36730">
        <w:rPr>
          <w:rFonts w:cstheme="minorHAnsi"/>
        </w:rPr>
        <w:t xml:space="preserve"> ou tarefa em causa;</w:t>
      </w:r>
    </w:p>
    <w:p w14:paraId="608B65F0" w14:textId="10FB4E1F" w:rsidR="00006B4E" w:rsidRPr="00CE2D51" w:rsidRDefault="002D54EB" w:rsidP="001C7444">
      <w:pPr>
        <w:pStyle w:val="PargrafodaLista"/>
        <w:numPr>
          <w:ilvl w:val="0"/>
          <w:numId w:val="21"/>
        </w:numPr>
        <w:spacing w:after="0" w:line="320" w:lineRule="atLeast"/>
        <w:contextualSpacing w:val="0"/>
        <w:jc w:val="both"/>
        <w:rPr>
          <w:rFonts w:cstheme="minorHAnsi"/>
        </w:rPr>
      </w:pPr>
      <w:r>
        <w:rPr>
          <w:rFonts w:cstheme="minorHAnsi"/>
        </w:rPr>
        <w:t>São</w:t>
      </w:r>
      <w:r w:rsidR="00006B4E">
        <w:rPr>
          <w:rFonts w:cstheme="minorHAnsi"/>
        </w:rPr>
        <w:t xml:space="preserve"> titular</w:t>
      </w:r>
      <w:r>
        <w:rPr>
          <w:rFonts w:cstheme="minorHAnsi"/>
        </w:rPr>
        <w:t>es</w:t>
      </w:r>
      <w:r w:rsidR="00006B4E">
        <w:rPr>
          <w:rFonts w:cstheme="minorHAnsi"/>
        </w:rPr>
        <w:t xml:space="preserve"> </w:t>
      </w:r>
      <w:r w:rsidR="00006B4E" w:rsidRPr="001B64E3">
        <w:t>dos alvarás</w:t>
      </w:r>
      <w:r w:rsidR="00006B4E">
        <w:t xml:space="preserve">, </w:t>
      </w:r>
      <w:r w:rsidR="00006B4E" w:rsidRPr="001B64E3">
        <w:t>licenças</w:t>
      </w:r>
      <w:r w:rsidR="00006B4E">
        <w:t xml:space="preserve"> e/ou certificações</w:t>
      </w:r>
      <w:r w:rsidR="00006B4E" w:rsidRPr="001B64E3">
        <w:t xml:space="preserve"> exigidos pelas normas</w:t>
      </w:r>
      <w:r w:rsidR="00313217">
        <w:t>,</w:t>
      </w:r>
      <w:r w:rsidR="002A0E73">
        <w:t xml:space="preserve"> </w:t>
      </w:r>
      <w:r w:rsidR="00313217">
        <w:t xml:space="preserve">do país onde exercem a sua atividade e do país onde se realizam as referidas operações ou tarefas, </w:t>
      </w:r>
      <w:r w:rsidR="00AA1F5D">
        <w:t xml:space="preserve">aplicáveis </w:t>
      </w:r>
      <w:r w:rsidR="00AA1F5D" w:rsidRPr="001B64E3">
        <w:t>ao acesso e exercício da sua atividade</w:t>
      </w:r>
      <w:r w:rsidR="00006B4E">
        <w:t>;</w:t>
      </w:r>
    </w:p>
    <w:p w14:paraId="5ED2938F" w14:textId="543857DA" w:rsidR="00006B4E" w:rsidRPr="00472EE1" w:rsidRDefault="00006B4E" w:rsidP="001C7444">
      <w:pPr>
        <w:pStyle w:val="PargrafodaLista"/>
        <w:numPr>
          <w:ilvl w:val="0"/>
          <w:numId w:val="21"/>
        </w:numPr>
        <w:spacing w:after="0" w:line="320" w:lineRule="atLeast"/>
        <w:contextualSpacing w:val="0"/>
        <w:jc w:val="both"/>
        <w:rPr>
          <w:rFonts w:cstheme="minorHAnsi"/>
        </w:rPr>
      </w:pPr>
      <w:r>
        <w:t>Cumpre</w:t>
      </w:r>
      <w:r w:rsidR="002D54EB">
        <w:t>m</w:t>
      </w:r>
      <w:r w:rsidRPr="00935BD1">
        <w:rPr>
          <w:rFonts w:cs="Tahoma"/>
        </w:rPr>
        <w:t xml:space="preserve"> tod</w:t>
      </w:r>
      <w:r>
        <w:rPr>
          <w:rFonts w:cs="Tahoma"/>
        </w:rPr>
        <w:t xml:space="preserve">as as disposições </w:t>
      </w:r>
      <w:r w:rsidRPr="00935BD1">
        <w:rPr>
          <w:rFonts w:cs="Tahoma"/>
        </w:rPr>
        <w:t>legais</w:t>
      </w:r>
      <w:r>
        <w:rPr>
          <w:rFonts w:cs="Tahoma"/>
        </w:rPr>
        <w:t xml:space="preserve"> e</w:t>
      </w:r>
      <w:r w:rsidRPr="00935BD1">
        <w:rPr>
          <w:rFonts w:cs="Tahoma"/>
        </w:rPr>
        <w:t xml:space="preserve"> regulamentares, </w:t>
      </w:r>
      <w:r w:rsidR="00313217">
        <w:t>do país onde exercem a sua atividade e do país onde se realizam as referidas operações ou tarefas</w:t>
      </w:r>
      <w:r w:rsidRPr="00935BD1">
        <w:rPr>
          <w:rFonts w:cs="Tahoma"/>
        </w:rPr>
        <w:t>, aplicáveis às operações de gestão, de transporte e de movimento transfronteiriço de resíduos</w:t>
      </w:r>
      <w:r>
        <w:rPr>
          <w:rFonts w:cs="Tahoma"/>
        </w:rPr>
        <w:t>;</w:t>
      </w:r>
    </w:p>
    <w:p w14:paraId="4F73B9F4" w14:textId="775EBC79" w:rsidR="00006B4E" w:rsidRPr="00251904" w:rsidRDefault="00006B4E" w:rsidP="001C7444">
      <w:pPr>
        <w:pStyle w:val="PargrafodaLista"/>
        <w:numPr>
          <w:ilvl w:val="0"/>
          <w:numId w:val="21"/>
        </w:numPr>
        <w:spacing w:after="0" w:line="320" w:lineRule="atLeast"/>
        <w:contextualSpacing w:val="0"/>
        <w:jc w:val="both"/>
        <w:rPr>
          <w:rFonts w:cstheme="minorHAnsi"/>
        </w:rPr>
      </w:pPr>
      <w:r>
        <w:t>Cumpre</w:t>
      </w:r>
      <w:r w:rsidRPr="00935BD1">
        <w:rPr>
          <w:rFonts w:cs="Tahoma"/>
        </w:rPr>
        <w:t xml:space="preserve"> tod</w:t>
      </w:r>
      <w:r>
        <w:rPr>
          <w:rFonts w:cs="Tahoma"/>
        </w:rPr>
        <w:t xml:space="preserve">as as disposições </w:t>
      </w:r>
      <w:r w:rsidRPr="00935BD1">
        <w:rPr>
          <w:rFonts w:cs="Tahoma"/>
        </w:rPr>
        <w:t>legais</w:t>
      </w:r>
      <w:r>
        <w:rPr>
          <w:rFonts w:cs="Tahoma"/>
        </w:rPr>
        <w:t xml:space="preserve"> e</w:t>
      </w:r>
      <w:r w:rsidRPr="00935BD1">
        <w:rPr>
          <w:rFonts w:cs="Tahoma"/>
        </w:rPr>
        <w:t xml:space="preserve"> regulamentares, </w:t>
      </w:r>
      <w:r w:rsidR="003D6A25">
        <w:t>do país onde exercem a sua atividade e do país onde se realizam as referidas operações ou tarefas</w:t>
      </w:r>
      <w:r w:rsidRPr="00935BD1">
        <w:rPr>
          <w:rFonts w:cs="Tahoma"/>
        </w:rPr>
        <w:t>, em matéria de segurança e proteção do ambiente</w:t>
      </w:r>
      <w:r w:rsidR="003D6A25">
        <w:rPr>
          <w:rFonts w:cs="Tahoma"/>
        </w:rPr>
        <w:t>.</w:t>
      </w:r>
    </w:p>
    <w:p w14:paraId="3F4472F2" w14:textId="6C2D0086" w:rsidR="00251904" w:rsidRPr="00355E4E" w:rsidRDefault="001508C5" w:rsidP="00251904">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sidRPr="00355E4E">
        <w:rPr>
          <w:rFonts w:asciiTheme="minorHAnsi" w:hAnsiTheme="minorHAnsi" w:cstheme="minorHAnsi"/>
          <w:b/>
          <w:smallCaps/>
          <w:color w:val="auto"/>
          <w:sz w:val="22"/>
          <w:szCs w:val="22"/>
        </w:rPr>
        <w:lastRenderedPageBreak/>
        <w:t>Colaboração entre as Partes</w:t>
      </w:r>
    </w:p>
    <w:p w14:paraId="3FFA916B" w14:textId="3DD8F5E4" w:rsidR="00251904" w:rsidRPr="00355E4E" w:rsidRDefault="00890E4C" w:rsidP="00A779BA">
      <w:pPr>
        <w:pStyle w:val="PargrafodaLista"/>
        <w:numPr>
          <w:ilvl w:val="1"/>
          <w:numId w:val="3"/>
        </w:numPr>
        <w:spacing w:after="0" w:line="320" w:lineRule="atLeast"/>
        <w:ind w:left="493" w:hanging="493"/>
        <w:contextualSpacing w:val="0"/>
        <w:jc w:val="both"/>
        <w:rPr>
          <w:rFonts w:cstheme="minorHAnsi"/>
        </w:rPr>
      </w:pPr>
      <w:r w:rsidRPr="00355E4E">
        <w:rPr>
          <w:rFonts w:cstheme="minorHAnsi"/>
        </w:rPr>
        <w:t xml:space="preserve">Para efeitos da prossecução dos objetivos do SIGRE e </w:t>
      </w:r>
      <w:r w:rsidR="00EE2F14" w:rsidRPr="00355E4E">
        <w:rPr>
          <w:rFonts w:cstheme="minorHAnsi"/>
        </w:rPr>
        <w:t xml:space="preserve">tendo em vista a </w:t>
      </w:r>
      <w:r w:rsidR="00B0329C" w:rsidRPr="00355E4E">
        <w:rPr>
          <w:rFonts w:cstheme="minorHAnsi"/>
        </w:rPr>
        <w:t>melhoria da execução dos</w:t>
      </w:r>
      <w:r w:rsidR="00FE7526" w:rsidRPr="00355E4E">
        <w:rPr>
          <w:rFonts w:cstheme="minorHAnsi"/>
        </w:rPr>
        <w:t xml:space="preserve"> contratos e </w:t>
      </w:r>
      <w:r w:rsidR="00ED728F" w:rsidRPr="00355E4E">
        <w:rPr>
          <w:rFonts w:cstheme="minorHAnsi"/>
        </w:rPr>
        <w:t>do procedimento de retoma</w:t>
      </w:r>
      <w:r w:rsidR="00FE7526" w:rsidRPr="00355E4E">
        <w:rPr>
          <w:rFonts w:cstheme="minorHAnsi"/>
        </w:rPr>
        <w:t xml:space="preserve">, </w:t>
      </w:r>
      <w:r w:rsidR="00CC7ABB" w:rsidRPr="00355E4E">
        <w:rPr>
          <w:rFonts w:cstheme="minorHAnsi"/>
        </w:rPr>
        <w:t xml:space="preserve">o Retomador </w:t>
      </w:r>
      <w:r w:rsidR="00ED728F" w:rsidRPr="00355E4E">
        <w:rPr>
          <w:rFonts w:cstheme="minorHAnsi"/>
        </w:rPr>
        <w:t>compromete-se a facultar à SPV a informação e os elementos que esta lhe solicite</w:t>
      </w:r>
      <w:r w:rsidR="00507B0E" w:rsidRPr="00355E4E">
        <w:rPr>
          <w:rFonts w:cstheme="minorHAnsi"/>
        </w:rPr>
        <w:t>, designadamente os referentes a:</w:t>
      </w:r>
      <w:r w:rsidR="005E2396" w:rsidRPr="00355E4E">
        <w:rPr>
          <w:rFonts w:cstheme="minorHAnsi"/>
        </w:rPr>
        <w:t xml:space="preserve"> </w:t>
      </w:r>
    </w:p>
    <w:p w14:paraId="5D2D9701" w14:textId="7BEFAF98" w:rsidR="00287C63" w:rsidRPr="00355E4E" w:rsidRDefault="00507B0E" w:rsidP="00A779BA">
      <w:pPr>
        <w:pStyle w:val="PargrafodaLista"/>
        <w:numPr>
          <w:ilvl w:val="0"/>
          <w:numId w:val="29"/>
        </w:numPr>
        <w:spacing w:after="0" w:line="320" w:lineRule="atLeast"/>
        <w:contextualSpacing w:val="0"/>
        <w:jc w:val="both"/>
        <w:rPr>
          <w:rFonts w:cstheme="minorHAnsi"/>
        </w:rPr>
      </w:pPr>
      <w:r w:rsidRPr="00355E4E">
        <w:rPr>
          <w:rFonts w:cstheme="minorHAnsi"/>
        </w:rPr>
        <w:t>C</w:t>
      </w:r>
      <w:r w:rsidR="00AD2401" w:rsidRPr="003A6A05">
        <w:rPr>
          <w:rFonts w:cstheme="minorHAnsi"/>
        </w:rPr>
        <w:t>aracterísticas dos resíduos</w:t>
      </w:r>
      <w:r w:rsidR="00AD2401" w:rsidRPr="00355E4E">
        <w:rPr>
          <w:rFonts w:cstheme="minorHAnsi"/>
        </w:rPr>
        <w:t>;</w:t>
      </w:r>
    </w:p>
    <w:p w14:paraId="3A46B920" w14:textId="03D16066" w:rsidR="00AD2401" w:rsidRDefault="00355E4E" w:rsidP="00A779BA">
      <w:pPr>
        <w:pStyle w:val="PargrafodaLista"/>
        <w:numPr>
          <w:ilvl w:val="0"/>
          <w:numId w:val="29"/>
        </w:numPr>
        <w:spacing w:after="0" w:line="320" w:lineRule="atLeast"/>
        <w:contextualSpacing w:val="0"/>
        <w:jc w:val="both"/>
        <w:rPr>
          <w:rFonts w:cstheme="minorHAnsi"/>
        </w:rPr>
      </w:pPr>
      <w:r w:rsidRPr="00355E4E">
        <w:rPr>
          <w:rFonts w:cstheme="minorHAnsi"/>
        </w:rPr>
        <w:t>Matérias-primas</w:t>
      </w:r>
      <w:r w:rsidR="00AD2401" w:rsidRPr="003A6A05">
        <w:rPr>
          <w:rFonts w:cstheme="minorHAnsi"/>
        </w:rPr>
        <w:t xml:space="preserve"> recicladas</w:t>
      </w:r>
      <w:r w:rsidR="00AD2401" w:rsidRPr="00355E4E">
        <w:rPr>
          <w:rFonts w:cstheme="minorHAnsi"/>
        </w:rPr>
        <w:t>;</w:t>
      </w:r>
    </w:p>
    <w:p w14:paraId="0B4933B8" w14:textId="62B22DB3" w:rsidR="00A1248A" w:rsidRPr="00355E4E" w:rsidRDefault="00A1248A" w:rsidP="00A779BA">
      <w:pPr>
        <w:pStyle w:val="PargrafodaLista"/>
        <w:numPr>
          <w:ilvl w:val="0"/>
          <w:numId w:val="29"/>
        </w:numPr>
        <w:spacing w:after="0" w:line="320" w:lineRule="atLeast"/>
        <w:contextualSpacing w:val="0"/>
        <w:jc w:val="both"/>
        <w:rPr>
          <w:rFonts w:cstheme="minorHAnsi"/>
        </w:rPr>
      </w:pPr>
      <w:r>
        <w:rPr>
          <w:rFonts w:cstheme="minorHAnsi"/>
        </w:rPr>
        <w:t>Instalações onde os resíduos são reciclados;</w:t>
      </w:r>
    </w:p>
    <w:p w14:paraId="2E63209D" w14:textId="4C829B66" w:rsidR="00AD2401" w:rsidRPr="00355E4E" w:rsidRDefault="00355E4E" w:rsidP="00A779BA">
      <w:pPr>
        <w:pStyle w:val="PargrafodaLista"/>
        <w:numPr>
          <w:ilvl w:val="0"/>
          <w:numId w:val="29"/>
        </w:numPr>
        <w:spacing w:after="0" w:line="320" w:lineRule="atLeast"/>
        <w:contextualSpacing w:val="0"/>
        <w:jc w:val="both"/>
        <w:rPr>
          <w:rFonts w:cstheme="minorHAnsi"/>
        </w:rPr>
      </w:pPr>
      <w:r w:rsidRPr="00355E4E">
        <w:rPr>
          <w:rFonts w:cstheme="minorHAnsi"/>
        </w:rPr>
        <w:t>P</w:t>
      </w:r>
      <w:r w:rsidR="00855741" w:rsidRPr="003A6A05">
        <w:rPr>
          <w:rFonts w:cstheme="minorHAnsi"/>
        </w:rPr>
        <w:t>rocessos tecnológicos de tratamento de resíduos, incluindo a reciclagem</w:t>
      </w:r>
      <w:r w:rsidR="00855741" w:rsidRPr="00355E4E">
        <w:rPr>
          <w:rFonts w:cstheme="minorHAnsi"/>
        </w:rPr>
        <w:t>;</w:t>
      </w:r>
    </w:p>
    <w:p w14:paraId="6B3DA20F" w14:textId="48622DDA" w:rsidR="00855741" w:rsidRPr="00355E4E" w:rsidRDefault="00355E4E" w:rsidP="00A779BA">
      <w:pPr>
        <w:pStyle w:val="PargrafodaLista"/>
        <w:numPr>
          <w:ilvl w:val="0"/>
          <w:numId w:val="29"/>
        </w:numPr>
        <w:spacing w:after="0" w:line="320" w:lineRule="atLeast"/>
        <w:contextualSpacing w:val="0"/>
        <w:jc w:val="both"/>
      </w:pPr>
      <w:r w:rsidRPr="2F28DA82">
        <w:t>D</w:t>
      </w:r>
      <w:r w:rsidR="00855741" w:rsidRPr="2F28DA82">
        <w:t>ados estatísticos sobre a natureza e quantidades de resíduos de embalagens retomados e valorizados por reciclagem;</w:t>
      </w:r>
    </w:p>
    <w:p w14:paraId="5501C680" w14:textId="4371AFC7" w:rsidR="00855741" w:rsidRDefault="00355E4E" w:rsidP="00A779BA">
      <w:pPr>
        <w:pStyle w:val="PargrafodaLista"/>
        <w:numPr>
          <w:ilvl w:val="0"/>
          <w:numId w:val="29"/>
        </w:numPr>
        <w:spacing w:after="0" w:line="320" w:lineRule="atLeast"/>
        <w:contextualSpacing w:val="0"/>
        <w:jc w:val="both"/>
        <w:rPr>
          <w:rFonts w:cstheme="minorHAnsi"/>
        </w:rPr>
      </w:pPr>
      <w:r w:rsidRPr="00355E4E">
        <w:rPr>
          <w:rFonts w:cstheme="minorHAnsi"/>
        </w:rPr>
        <w:t>D</w:t>
      </w:r>
      <w:r w:rsidR="00855741" w:rsidRPr="003A6A05">
        <w:rPr>
          <w:rFonts w:cstheme="minorHAnsi"/>
        </w:rPr>
        <w:t>ados estatísticos relativos a refugos produzidos e destino dos mesmos</w:t>
      </w:r>
      <w:r w:rsidRPr="00355E4E">
        <w:rPr>
          <w:rFonts w:cstheme="minorHAnsi"/>
        </w:rPr>
        <w:t>;</w:t>
      </w:r>
    </w:p>
    <w:p w14:paraId="3858A753" w14:textId="430D0D7D" w:rsidR="00355E4E" w:rsidRPr="00355E4E" w:rsidRDefault="00355E4E" w:rsidP="00A779BA">
      <w:pPr>
        <w:pStyle w:val="PargrafodaLista"/>
        <w:numPr>
          <w:ilvl w:val="0"/>
          <w:numId w:val="29"/>
        </w:numPr>
        <w:spacing w:after="0" w:line="320" w:lineRule="atLeast"/>
        <w:contextualSpacing w:val="0"/>
        <w:jc w:val="both"/>
        <w:rPr>
          <w:rFonts w:cstheme="minorHAnsi"/>
        </w:rPr>
      </w:pPr>
      <w:r>
        <w:rPr>
          <w:rFonts w:cstheme="minorHAnsi"/>
        </w:rPr>
        <w:t>D</w:t>
      </w:r>
      <w:r w:rsidRPr="003A6A05">
        <w:rPr>
          <w:rFonts w:cstheme="minorHAnsi"/>
        </w:rPr>
        <w:t xml:space="preserve">ados estatísticos relativos às aplicações dos </w:t>
      </w:r>
      <w:r>
        <w:rPr>
          <w:rFonts w:cstheme="minorHAnsi"/>
        </w:rPr>
        <w:t xml:space="preserve">materiais </w:t>
      </w:r>
      <w:r w:rsidRPr="003A6A05">
        <w:rPr>
          <w:rFonts w:cstheme="minorHAnsi"/>
        </w:rPr>
        <w:t>reciclados</w:t>
      </w:r>
      <w:r>
        <w:rPr>
          <w:rFonts w:cstheme="minorHAnsi"/>
        </w:rPr>
        <w:t>.</w:t>
      </w:r>
    </w:p>
    <w:p w14:paraId="3ADB3664" w14:textId="67230442" w:rsidR="004E60A4" w:rsidRDefault="004E60A4" w:rsidP="00A779BA">
      <w:pPr>
        <w:pStyle w:val="PargrafodaLista"/>
        <w:numPr>
          <w:ilvl w:val="1"/>
          <w:numId w:val="3"/>
        </w:numPr>
        <w:spacing w:after="0" w:line="320" w:lineRule="atLeast"/>
        <w:ind w:left="493" w:hanging="493"/>
        <w:contextualSpacing w:val="0"/>
        <w:jc w:val="both"/>
        <w:rPr>
          <w:rFonts w:cstheme="minorHAnsi"/>
        </w:rPr>
      </w:pPr>
      <w:r w:rsidRPr="003A6A05">
        <w:rPr>
          <w:rFonts w:cstheme="minorHAnsi"/>
        </w:rPr>
        <w:t xml:space="preserve">O Retomador autoriza que a informação </w:t>
      </w:r>
      <w:r w:rsidR="000C4B6B">
        <w:rPr>
          <w:rFonts w:cstheme="minorHAnsi"/>
        </w:rPr>
        <w:t>transmitida à SPV nos termos do número anterior</w:t>
      </w:r>
      <w:r w:rsidRPr="003A6A05">
        <w:rPr>
          <w:rFonts w:cstheme="minorHAnsi"/>
        </w:rPr>
        <w:t xml:space="preserve">, que não seja considerada confidencial, seja utilizada pela </w:t>
      </w:r>
      <w:r w:rsidR="000C4B6B">
        <w:rPr>
          <w:rFonts w:cstheme="minorHAnsi"/>
        </w:rPr>
        <w:t>SPV</w:t>
      </w:r>
      <w:r w:rsidRPr="003A6A05">
        <w:rPr>
          <w:rFonts w:cstheme="minorHAnsi"/>
        </w:rPr>
        <w:t xml:space="preserve"> em iniciativas de sensibilização</w:t>
      </w:r>
      <w:r w:rsidR="000C4B6B">
        <w:rPr>
          <w:rFonts w:cstheme="minorHAnsi"/>
        </w:rPr>
        <w:t xml:space="preserve"> e</w:t>
      </w:r>
      <w:r w:rsidRPr="003A6A05">
        <w:rPr>
          <w:rFonts w:cstheme="minorHAnsi"/>
        </w:rPr>
        <w:t xml:space="preserve"> comunicação</w:t>
      </w:r>
      <w:r w:rsidR="000C4B6B">
        <w:rPr>
          <w:rFonts w:cstheme="minorHAnsi"/>
        </w:rPr>
        <w:t>.</w:t>
      </w:r>
    </w:p>
    <w:p w14:paraId="18F4A57D" w14:textId="391D79EC" w:rsidR="00251904" w:rsidRDefault="005372B6" w:rsidP="00A779BA">
      <w:pPr>
        <w:pStyle w:val="PargrafodaLista"/>
        <w:numPr>
          <w:ilvl w:val="1"/>
          <w:numId w:val="3"/>
        </w:numPr>
        <w:spacing w:after="0" w:line="320" w:lineRule="atLeast"/>
        <w:ind w:left="493" w:hanging="493"/>
        <w:contextualSpacing w:val="0"/>
        <w:jc w:val="both"/>
        <w:rPr>
          <w:rFonts w:cstheme="minorHAnsi"/>
        </w:rPr>
      </w:pPr>
      <w:r>
        <w:rPr>
          <w:rFonts w:cstheme="minorHAnsi"/>
        </w:rPr>
        <w:t xml:space="preserve">A SPV compromete-se a </w:t>
      </w:r>
      <w:r w:rsidR="0013065E">
        <w:rPr>
          <w:rFonts w:cstheme="minorHAnsi"/>
        </w:rPr>
        <w:t>transmitir</w:t>
      </w:r>
      <w:r w:rsidRPr="003A6A05">
        <w:rPr>
          <w:rFonts w:cstheme="minorHAnsi"/>
        </w:rPr>
        <w:t xml:space="preserve"> atempadamente </w:t>
      </w:r>
      <w:r w:rsidR="0013065E">
        <w:rPr>
          <w:rFonts w:cstheme="minorHAnsi"/>
        </w:rPr>
        <w:t>a</w:t>
      </w:r>
      <w:r w:rsidRPr="003A6A05">
        <w:rPr>
          <w:rFonts w:cstheme="minorHAnsi"/>
        </w:rPr>
        <w:t xml:space="preserve">o Retomador </w:t>
      </w:r>
      <w:r w:rsidR="0013065E">
        <w:rPr>
          <w:rFonts w:cstheme="minorHAnsi"/>
        </w:rPr>
        <w:t>quaisquer</w:t>
      </w:r>
      <w:r w:rsidRPr="003A6A05">
        <w:rPr>
          <w:rFonts w:cstheme="minorHAnsi"/>
        </w:rPr>
        <w:t xml:space="preserve"> informações que considere úteis </w:t>
      </w:r>
      <w:r w:rsidR="0013065E">
        <w:rPr>
          <w:rFonts w:cstheme="minorHAnsi"/>
        </w:rPr>
        <w:t xml:space="preserve">e </w:t>
      </w:r>
      <w:r w:rsidRPr="003A6A05">
        <w:rPr>
          <w:rFonts w:cstheme="minorHAnsi"/>
        </w:rPr>
        <w:t xml:space="preserve">que possam direta ou indiretamente dizer-lhe respeito, nomeadamente </w:t>
      </w:r>
      <w:r w:rsidR="00162146">
        <w:rPr>
          <w:rFonts w:cstheme="minorHAnsi"/>
        </w:rPr>
        <w:t>as</w:t>
      </w:r>
      <w:r w:rsidRPr="003A6A05">
        <w:rPr>
          <w:rFonts w:cstheme="minorHAnsi"/>
        </w:rPr>
        <w:t xml:space="preserve"> relacionad</w:t>
      </w:r>
      <w:r w:rsidR="009B1C64">
        <w:rPr>
          <w:rFonts w:cstheme="minorHAnsi"/>
        </w:rPr>
        <w:t>a</w:t>
      </w:r>
      <w:r w:rsidRPr="003A6A05">
        <w:rPr>
          <w:rFonts w:cstheme="minorHAnsi"/>
        </w:rPr>
        <w:t>s com a reciclagem dos materiais</w:t>
      </w:r>
      <w:r w:rsidR="00162146">
        <w:rPr>
          <w:rFonts w:cstheme="minorHAnsi"/>
        </w:rPr>
        <w:t>.</w:t>
      </w:r>
    </w:p>
    <w:p w14:paraId="657ABB1F" w14:textId="7FD38A72" w:rsidR="009B1C64" w:rsidRDefault="009B1C64" w:rsidP="00A779BA">
      <w:pPr>
        <w:pStyle w:val="PargrafodaLista"/>
        <w:numPr>
          <w:ilvl w:val="1"/>
          <w:numId w:val="3"/>
        </w:numPr>
        <w:spacing w:after="0" w:line="320" w:lineRule="atLeast"/>
        <w:ind w:left="493" w:hanging="493"/>
        <w:contextualSpacing w:val="0"/>
        <w:jc w:val="both"/>
        <w:rPr>
          <w:rFonts w:cstheme="minorHAnsi"/>
        </w:rPr>
      </w:pPr>
      <w:r>
        <w:rPr>
          <w:rFonts w:cstheme="minorHAnsi"/>
        </w:rPr>
        <w:t xml:space="preserve">As Partes </w:t>
      </w:r>
      <w:r w:rsidRPr="003A6A05">
        <w:rPr>
          <w:rFonts w:cstheme="minorHAnsi"/>
        </w:rPr>
        <w:t>são detentores exclusiv</w:t>
      </w:r>
      <w:r>
        <w:rPr>
          <w:rFonts w:cstheme="minorHAnsi"/>
        </w:rPr>
        <w:t>a</w:t>
      </w:r>
      <w:r w:rsidRPr="003A6A05">
        <w:rPr>
          <w:rFonts w:cstheme="minorHAnsi"/>
        </w:rPr>
        <w:t>s dos direitos de propriedade intelectual da informação por cada um</w:t>
      </w:r>
      <w:r>
        <w:rPr>
          <w:rFonts w:cstheme="minorHAnsi"/>
        </w:rPr>
        <w:t>a</w:t>
      </w:r>
      <w:r w:rsidRPr="003A6A05">
        <w:rPr>
          <w:rFonts w:cstheme="minorHAnsi"/>
        </w:rPr>
        <w:t xml:space="preserve"> produzida e disponibilizada à outra Parte</w:t>
      </w:r>
      <w:r w:rsidR="006F75FE">
        <w:rPr>
          <w:rFonts w:cstheme="minorHAnsi"/>
        </w:rPr>
        <w:t>, devendo qualquer divulgação da mesma ser precedida de autorização expressa e por escrito da outra Parte</w:t>
      </w:r>
      <w:r w:rsidRPr="003A6A05">
        <w:rPr>
          <w:rFonts w:cstheme="minorHAnsi"/>
        </w:rPr>
        <w:t>.</w:t>
      </w:r>
    </w:p>
    <w:p w14:paraId="3CC248DB" w14:textId="61D8CA3A" w:rsidR="009B1C64" w:rsidRDefault="009B1C64" w:rsidP="00A779BA">
      <w:pPr>
        <w:pStyle w:val="PargrafodaLista"/>
        <w:numPr>
          <w:ilvl w:val="1"/>
          <w:numId w:val="3"/>
        </w:numPr>
        <w:spacing w:after="0" w:line="320" w:lineRule="atLeast"/>
        <w:ind w:left="493" w:hanging="493"/>
        <w:contextualSpacing w:val="0"/>
        <w:jc w:val="both"/>
        <w:rPr>
          <w:rFonts w:cstheme="minorHAnsi"/>
        </w:rPr>
      </w:pPr>
      <w:r>
        <w:rPr>
          <w:rFonts w:cstheme="minorHAnsi"/>
        </w:rPr>
        <w:t xml:space="preserve">O Retomador </w:t>
      </w:r>
      <w:r w:rsidR="001D4A43">
        <w:t xml:space="preserve">obriga-se a cooperar com a SPV nas caracterizações e análises que esta promova, seja nas suas instalações, seja nas instalações dos </w:t>
      </w:r>
      <w:r w:rsidR="0003376D">
        <w:t>OTR que com ele colaborem</w:t>
      </w:r>
      <w:r w:rsidR="001D4A43">
        <w:t xml:space="preserve">, </w:t>
      </w:r>
      <w:r w:rsidR="001D4A43">
        <w:rPr>
          <w:rFonts w:cstheme="minorHAnsi"/>
        </w:rPr>
        <w:t>devendo</w:t>
      </w:r>
      <w:r w:rsidR="001D4A43" w:rsidRPr="00B63E13">
        <w:rPr>
          <w:rFonts w:cstheme="minorHAnsi"/>
        </w:rPr>
        <w:t xml:space="preserve"> prestar todo o apoio necessário às equipas que realizam caracterizações </w:t>
      </w:r>
      <w:r w:rsidR="001D4A43">
        <w:rPr>
          <w:rFonts w:cstheme="minorHAnsi"/>
        </w:rPr>
        <w:t>e análises</w:t>
      </w:r>
      <w:r w:rsidR="003127AF">
        <w:rPr>
          <w:rFonts w:cstheme="minorHAnsi"/>
        </w:rPr>
        <w:t>.</w:t>
      </w:r>
    </w:p>
    <w:p w14:paraId="6956895C" w14:textId="0D57F294" w:rsidR="004176B0" w:rsidRPr="00AC142C" w:rsidRDefault="005F4B0C"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sidRPr="00AC142C">
        <w:rPr>
          <w:rFonts w:asciiTheme="minorHAnsi" w:hAnsiTheme="minorHAnsi" w:cstheme="minorHAnsi"/>
          <w:b/>
          <w:smallCaps/>
          <w:color w:val="auto"/>
          <w:sz w:val="22"/>
          <w:szCs w:val="22"/>
        </w:rPr>
        <w:t>Garantia de Confidencialidade</w:t>
      </w:r>
    </w:p>
    <w:p w14:paraId="59BECE6E" w14:textId="4BE4D354" w:rsidR="007C4176" w:rsidRPr="003A69AC" w:rsidRDefault="00AE731F" w:rsidP="0018149F">
      <w:pPr>
        <w:pStyle w:val="PargrafodaLista"/>
        <w:numPr>
          <w:ilvl w:val="1"/>
          <w:numId w:val="3"/>
        </w:numPr>
        <w:spacing w:after="0" w:line="320" w:lineRule="atLeast"/>
        <w:ind w:left="493" w:hanging="493"/>
        <w:contextualSpacing w:val="0"/>
        <w:jc w:val="both"/>
      </w:pPr>
      <w:r w:rsidRPr="02763DD6">
        <w:t>Sem prejuízo dos deveres de informação a que cada uma das Partes esteja sujeita</w:t>
      </w:r>
      <w:r w:rsidR="00AE2275" w:rsidRPr="02763DD6">
        <w:t>, decorrentes da lei</w:t>
      </w:r>
      <w:r w:rsidR="007C4176" w:rsidRPr="02763DD6">
        <w:t xml:space="preserve">, das respetivas licenças ou autorizações, de ato administrativo ou judicial, </w:t>
      </w:r>
      <w:r w:rsidR="007C4176" w:rsidRPr="00AC142C">
        <w:rPr>
          <w:rFonts w:cs="Tahoma"/>
        </w:rPr>
        <w:t xml:space="preserve">cada uma das Partes compromete-se a manter e a fazer observar por todos os seus funcionários, agentes e mandatários, a mais estrita confidencialidade relativamente a todas as informações comerciais respeitantes à contraparte, que correspondam a </w:t>
      </w:r>
      <w:r w:rsidR="007C4176" w:rsidRPr="00AC142C">
        <w:rPr>
          <w:rFonts w:cs="Tahoma"/>
        </w:rPr>
        <w:lastRenderedPageBreak/>
        <w:t>segredos de negócio ou a outra informação de natureza sigilosa, a que tenha tido acesso por força do</w:t>
      </w:r>
      <w:r w:rsidR="00AC142C" w:rsidRPr="00AC142C">
        <w:rPr>
          <w:rFonts w:cs="Tahoma"/>
        </w:rPr>
        <w:t>s contratos</w:t>
      </w:r>
      <w:r w:rsidR="007C4176" w:rsidRPr="00AC142C">
        <w:rPr>
          <w:rFonts w:cs="Tahoma"/>
        </w:rPr>
        <w:t>, e bem assim, a abster-se de as reproduzir, comunicar a terceiros e as utilizar para quaisquer fins alheios à execução do</w:t>
      </w:r>
      <w:r w:rsidR="00AC142C" w:rsidRPr="00AC142C">
        <w:rPr>
          <w:rFonts w:cs="Tahoma"/>
        </w:rPr>
        <w:t>s</w:t>
      </w:r>
      <w:r w:rsidR="007C4176" w:rsidRPr="00AC142C">
        <w:rPr>
          <w:rFonts w:cs="Tahoma"/>
        </w:rPr>
        <w:t xml:space="preserve"> mesmo</w:t>
      </w:r>
      <w:r w:rsidR="00AC142C" w:rsidRPr="00AC142C">
        <w:rPr>
          <w:rFonts w:cs="Tahoma"/>
        </w:rPr>
        <w:t>s</w:t>
      </w:r>
      <w:r w:rsidR="007C4176" w:rsidRPr="00AC142C">
        <w:rPr>
          <w:rFonts w:cs="Tahoma"/>
        </w:rPr>
        <w:t>.</w:t>
      </w:r>
    </w:p>
    <w:p w14:paraId="14D6F53C" w14:textId="75F249CC" w:rsidR="003A69AC" w:rsidRPr="003A69AC" w:rsidRDefault="003A69AC" w:rsidP="0018149F">
      <w:pPr>
        <w:pStyle w:val="PargrafodaLista"/>
        <w:numPr>
          <w:ilvl w:val="1"/>
          <w:numId w:val="3"/>
        </w:numPr>
        <w:spacing w:after="0" w:line="320" w:lineRule="atLeast"/>
        <w:ind w:left="493" w:hanging="493"/>
        <w:contextualSpacing w:val="0"/>
        <w:jc w:val="both"/>
      </w:pPr>
      <w:r w:rsidRPr="003A69AC">
        <w:rPr>
          <w:rFonts w:cs="Tahoma"/>
        </w:rPr>
        <w:t>O dever de confidencialidade previsto no número anterior subsistirá, para ambas as Partes, mesmo após o termo do presente Contrato</w:t>
      </w:r>
      <w:r>
        <w:rPr>
          <w:rFonts w:cs="Tahoma"/>
        </w:rPr>
        <w:t>-Quadro</w:t>
      </w:r>
      <w:r w:rsidRPr="003A69AC">
        <w:rPr>
          <w:rFonts w:cs="Tahoma"/>
        </w:rPr>
        <w:t>.</w:t>
      </w:r>
    </w:p>
    <w:p w14:paraId="18A5173C" w14:textId="01ECBCDA" w:rsidR="00AC142C" w:rsidRDefault="00D046A7" w:rsidP="0018149F">
      <w:pPr>
        <w:pStyle w:val="PargrafodaLista"/>
        <w:numPr>
          <w:ilvl w:val="1"/>
          <w:numId w:val="3"/>
        </w:numPr>
        <w:spacing w:after="0" w:line="320" w:lineRule="atLeast"/>
        <w:ind w:left="493" w:hanging="493"/>
        <w:contextualSpacing w:val="0"/>
        <w:jc w:val="both"/>
      </w:pPr>
      <w:r w:rsidRPr="0018149F">
        <w:t>Para e</w:t>
      </w:r>
      <w:r w:rsidR="0018149F">
        <w:t xml:space="preserve">feitos do disposto no número </w:t>
      </w:r>
      <w:r w:rsidR="00D86026">
        <w:t>1 da presente Cláusula</w:t>
      </w:r>
      <w:r w:rsidR="0018149F">
        <w:t xml:space="preserve">, </w:t>
      </w:r>
      <w:r w:rsidR="006472F5">
        <w:t xml:space="preserve">o Retomador reconhece e aceita que, para efeitos do cumprimento das obrigações que decorrem da Licença da SPV, a SPV pode </w:t>
      </w:r>
      <w:r w:rsidR="00B456BA">
        <w:t xml:space="preserve">prestar informações referentes ao Retomador e </w:t>
      </w:r>
      <w:r w:rsidR="00FF3D02">
        <w:t xml:space="preserve">aos contratos com ele celebrados às entidades administrativas competentes, nomeadamente </w:t>
      </w:r>
      <w:r w:rsidR="00AC101F">
        <w:t xml:space="preserve">à </w:t>
      </w:r>
      <w:r w:rsidR="00FF3D02">
        <w:t xml:space="preserve">APA, </w:t>
      </w:r>
      <w:r w:rsidR="00AC101F">
        <w:t xml:space="preserve">à </w:t>
      </w:r>
      <w:r w:rsidR="00FF3D02">
        <w:t xml:space="preserve">DGAE </w:t>
      </w:r>
      <w:r w:rsidR="00AC101F">
        <w:t>ou à</w:t>
      </w:r>
      <w:r w:rsidR="00FF3D02">
        <w:t xml:space="preserve"> ERSAR.</w:t>
      </w:r>
    </w:p>
    <w:p w14:paraId="2B2D1AE4" w14:textId="1BA4A0F0" w:rsidR="00866391" w:rsidRDefault="00866391" w:rsidP="0018149F">
      <w:pPr>
        <w:pStyle w:val="PargrafodaLista"/>
        <w:numPr>
          <w:ilvl w:val="1"/>
          <w:numId w:val="3"/>
        </w:numPr>
        <w:spacing w:after="0" w:line="320" w:lineRule="atLeast"/>
        <w:ind w:left="493" w:hanging="493"/>
        <w:contextualSpacing w:val="0"/>
        <w:jc w:val="both"/>
      </w:pPr>
      <w:r>
        <w:t xml:space="preserve">O Retomador </w:t>
      </w:r>
      <w:r w:rsidR="00ED34E6">
        <w:t>reconhece e aceita que</w:t>
      </w:r>
      <w:r w:rsidR="00AC133A">
        <w:t>, de acordo com o estabelecido na Licença da SPV,</w:t>
      </w:r>
      <w:r w:rsidR="00D14FD7">
        <w:t xml:space="preserve"> a SPV </w:t>
      </w:r>
      <w:r w:rsidR="00C04330">
        <w:t xml:space="preserve">pode informar as demais Entidades Gestoras do SIGRE </w:t>
      </w:r>
      <w:r w:rsidR="00BA1604">
        <w:t>sobre</w:t>
      </w:r>
      <w:r w:rsidR="00C04330">
        <w:t xml:space="preserve"> as</w:t>
      </w:r>
      <w:r w:rsidR="00AC133A" w:rsidRPr="00AC133A">
        <w:t xml:space="preserve"> recusas de retoma de resíduos </w:t>
      </w:r>
      <w:r w:rsidR="00BA1604">
        <w:t>por parte do Retomador.</w:t>
      </w:r>
    </w:p>
    <w:p w14:paraId="304024DD" w14:textId="11608DF8" w:rsidR="004F7902" w:rsidRPr="00871959" w:rsidRDefault="004F7902" w:rsidP="001031C2">
      <w:pPr>
        <w:pStyle w:val="Ttulo2"/>
        <w:numPr>
          <w:ilvl w:val="0"/>
          <w:numId w:val="3"/>
        </w:numPr>
        <w:spacing w:before="360" w:line="320" w:lineRule="atLeast"/>
        <w:ind w:left="493" w:hanging="493"/>
        <w:jc w:val="both"/>
        <w:rPr>
          <w:rFonts w:asciiTheme="minorHAnsi" w:hAnsiTheme="minorHAnsi" w:cstheme="minorBidi"/>
          <w:b/>
          <w:smallCaps/>
          <w:color w:val="auto"/>
          <w:sz w:val="22"/>
          <w:szCs w:val="22"/>
        </w:rPr>
      </w:pPr>
      <w:r w:rsidRPr="3B3F3C8F">
        <w:rPr>
          <w:rFonts w:asciiTheme="minorHAnsi" w:hAnsiTheme="minorHAnsi" w:cstheme="minorBidi"/>
          <w:b/>
          <w:smallCaps/>
          <w:color w:val="auto"/>
          <w:sz w:val="22"/>
          <w:szCs w:val="22"/>
        </w:rPr>
        <w:t>Cessação do Contrato</w:t>
      </w:r>
    </w:p>
    <w:p w14:paraId="0B6CF9C9" w14:textId="7C6A1177" w:rsidR="00E648DE" w:rsidRDefault="008139A4" w:rsidP="001031C2">
      <w:pPr>
        <w:pStyle w:val="PargrafodaLista"/>
        <w:numPr>
          <w:ilvl w:val="1"/>
          <w:numId w:val="3"/>
        </w:numPr>
        <w:spacing w:after="0" w:line="320" w:lineRule="atLeast"/>
        <w:contextualSpacing w:val="0"/>
        <w:jc w:val="both"/>
        <w:rPr>
          <w:rFonts w:cstheme="minorHAnsi"/>
        </w:rPr>
      </w:pPr>
      <w:r w:rsidRPr="001525A7">
        <w:rPr>
          <w:rFonts w:cstheme="minorHAnsi"/>
        </w:rPr>
        <w:t xml:space="preserve">O </w:t>
      </w:r>
      <w:r w:rsidR="00E3463B">
        <w:rPr>
          <w:rFonts w:cstheme="minorHAnsi"/>
        </w:rPr>
        <w:t>c</w:t>
      </w:r>
      <w:r w:rsidRPr="001525A7">
        <w:rPr>
          <w:rFonts w:cstheme="minorHAnsi"/>
        </w:rPr>
        <w:t>ontrato pode cessar por acordo das Partes</w:t>
      </w:r>
      <w:r w:rsidR="00E648DE">
        <w:rPr>
          <w:rFonts w:cstheme="minorHAnsi"/>
        </w:rPr>
        <w:t xml:space="preserve"> e, ainda,</w:t>
      </w:r>
      <w:r w:rsidRPr="001525A7">
        <w:rPr>
          <w:rFonts w:cstheme="minorHAnsi"/>
        </w:rPr>
        <w:t xml:space="preserve"> por denúncia ou por resolução nos termos d</w:t>
      </w:r>
      <w:r w:rsidR="00E648DE">
        <w:rPr>
          <w:rFonts w:cstheme="minorHAnsi"/>
        </w:rPr>
        <w:t>as Cláusulas seguintes.</w:t>
      </w:r>
    </w:p>
    <w:p w14:paraId="27D30CA7" w14:textId="158688C4" w:rsidR="004F7902" w:rsidRPr="00DC2E7F" w:rsidRDefault="00B90ADE" w:rsidP="001031C2">
      <w:pPr>
        <w:pStyle w:val="PargrafodaLista"/>
        <w:numPr>
          <w:ilvl w:val="1"/>
          <w:numId w:val="3"/>
        </w:numPr>
        <w:spacing w:after="0" w:line="320" w:lineRule="atLeast"/>
        <w:contextualSpacing w:val="0"/>
        <w:jc w:val="both"/>
        <w:rPr>
          <w:rFonts w:cstheme="minorHAnsi"/>
        </w:rPr>
      </w:pPr>
      <w:r w:rsidRPr="001525A7">
        <w:rPr>
          <w:rFonts w:cstheme="minorHAnsi"/>
        </w:rPr>
        <w:t xml:space="preserve">Com a cessação do </w:t>
      </w:r>
      <w:r>
        <w:rPr>
          <w:rFonts w:cstheme="minorHAnsi"/>
        </w:rPr>
        <w:t>c</w:t>
      </w:r>
      <w:r w:rsidRPr="001525A7">
        <w:rPr>
          <w:rFonts w:cstheme="minorHAnsi"/>
        </w:rPr>
        <w:t xml:space="preserve">ontrato, cessam igualmente, a partir desse momento, as </w:t>
      </w:r>
      <w:r w:rsidR="007A4108">
        <w:rPr>
          <w:rFonts w:cstheme="minorHAnsi"/>
        </w:rPr>
        <w:t>R</w:t>
      </w:r>
      <w:r w:rsidRPr="001525A7">
        <w:rPr>
          <w:rFonts w:cstheme="minorHAnsi"/>
        </w:rPr>
        <w:t xml:space="preserve">etomas adjudicadas ao Retomador quanto às quais não se tenha ainda verificado a </w:t>
      </w:r>
      <w:r w:rsidRPr="00A779BA">
        <w:rPr>
          <w:rFonts w:cstheme="minorHAnsi"/>
        </w:rPr>
        <w:t>Entrega dos</w:t>
      </w:r>
      <w:r w:rsidRPr="001525A7">
        <w:rPr>
          <w:rFonts w:cstheme="minorHAnsi"/>
        </w:rPr>
        <w:t xml:space="preserve"> Resíduos</w:t>
      </w:r>
      <w:r w:rsidR="004F7902" w:rsidRPr="00DC2E7F">
        <w:rPr>
          <w:rFonts w:cstheme="minorHAnsi"/>
        </w:rPr>
        <w:t>.</w:t>
      </w:r>
    </w:p>
    <w:p w14:paraId="66991864" w14:textId="548DAE65" w:rsidR="004F7902" w:rsidRDefault="00871959" w:rsidP="001031C2">
      <w:pPr>
        <w:pStyle w:val="PargrafodaLista"/>
        <w:numPr>
          <w:ilvl w:val="1"/>
          <w:numId w:val="3"/>
        </w:numPr>
        <w:spacing w:after="0" w:line="320" w:lineRule="atLeast"/>
        <w:contextualSpacing w:val="0"/>
        <w:jc w:val="both"/>
        <w:rPr>
          <w:rFonts w:cstheme="minorHAnsi"/>
        </w:rPr>
      </w:pPr>
      <w:r w:rsidRPr="003B42EE">
        <w:rPr>
          <w:rFonts w:cstheme="minorHAnsi"/>
        </w:rPr>
        <w:t>A cessação do contrato não faz cessar a obrigação do Retomador de proceder à Receção Definitiva dos Resíduos que, nessa data, tenham já sido objeto de Entrega de Resíduos</w:t>
      </w:r>
      <w:r w:rsidR="004F7902" w:rsidRPr="003B42EE">
        <w:rPr>
          <w:rFonts w:cstheme="minorHAnsi"/>
        </w:rPr>
        <w:t>.</w:t>
      </w:r>
    </w:p>
    <w:p w14:paraId="30C33937" w14:textId="54D2F680" w:rsidR="00535965" w:rsidRPr="007B0A3D" w:rsidRDefault="00535965" w:rsidP="00535965">
      <w:pPr>
        <w:pStyle w:val="PargrafodaLista"/>
        <w:numPr>
          <w:ilvl w:val="1"/>
          <w:numId w:val="3"/>
        </w:numPr>
        <w:spacing w:after="0" w:line="320" w:lineRule="atLeast"/>
        <w:ind w:left="493" w:hanging="493"/>
        <w:contextualSpacing w:val="0"/>
        <w:jc w:val="both"/>
        <w:rPr>
          <w:rFonts w:cstheme="minorHAnsi"/>
        </w:rPr>
      </w:pPr>
      <w:r w:rsidRPr="007B0A3D">
        <w:rPr>
          <w:rFonts w:cstheme="minorHAnsi"/>
        </w:rPr>
        <w:t xml:space="preserve">Nos casos em que o Valor de Retoma </w:t>
      </w:r>
      <w:r>
        <w:rPr>
          <w:rFonts w:cstheme="minorHAnsi"/>
        </w:rPr>
        <w:t>é</w:t>
      </w:r>
      <w:r w:rsidRPr="007B0A3D">
        <w:rPr>
          <w:rFonts w:cstheme="minorHAnsi"/>
        </w:rPr>
        <w:t xml:space="preserve"> positivo, </w:t>
      </w:r>
      <w:r w:rsidRPr="001C1172">
        <w:rPr>
          <w:rFonts w:cstheme="minorHAnsi"/>
        </w:rPr>
        <w:t xml:space="preserve">o Retomador é responsável pelo pagamento do Valor de Retoma devido por todas as Retomas efetuadas até à data da cessação do </w:t>
      </w:r>
      <w:r w:rsidRPr="007B0A3D">
        <w:rPr>
          <w:rFonts w:cstheme="minorHAnsi"/>
        </w:rPr>
        <w:t>c</w:t>
      </w:r>
      <w:r w:rsidRPr="001C1172">
        <w:rPr>
          <w:rFonts w:cstheme="minorHAnsi"/>
        </w:rPr>
        <w:t>ontrato, sem prejuízo do respetivo pagamento apenas dever ser efetuado após essa data</w:t>
      </w:r>
      <w:r w:rsidRPr="007B0A3D">
        <w:rPr>
          <w:rFonts w:cstheme="minorHAnsi"/>
        </w:rPr>
        <w:t xml:space="preserve">, respeitando o prazo de pagamento previsto </w:t>
      </w:r>
      <w:r>
        <w:rPr>
          <w:rFonts w:cstheme="minorHAnsi"/>
        </w:rPr>
        <w:t xml:space="preserve">na Cláusula </w:t>
      </w:r>
      <w:r w:rsidR="005C6014">
        <w:rPr>
          <w:rFonts w:cstheme="minorHAnsi"/>
        </w:rPr>
        <w:t>22</w:t>
      </w:r>
      <w:r w:rsidRPr="007B0A3D">
        <w:rPr>
          <w:rFonts w:cstheme="minorHAnsi"/>
        </w:rPr>
        <w:t>.</w:t>
      </w:r>
    </w:p>
    <w:p w14:paraId="2BAFC074" w14:textId="77E52726" w:rsidR="00535965" w:rsidRPr="005C6014" w:rsidRDefault="00535965">
      <w:pPr>
        <w:pStyle w:val="PargrafodaLista"/>
        <w:numPr>
          <w:ilvl w:val="1"/>
          <w:numId w:val="3"/>
        </w:numPr>
        <w:spacing w:after="0" w:line="320" w:lineRule="atLeast"/>
        <w:contextualSpacing w:val="0"/>
        <w:jc w:val="both"/>
        <w:rPr>
          <w:rFonts w:cstheme="minorHAnsi"/>
        </w:rPr>
      </w:pPr>
      <w:r w:rsidRPr="005C6014">
        <w:rPr>
          <w:rFonts w:cstheme="minorHAnsi"/>
        </w:rPr>
        <w:t xml:space="preserve">Nos casos em que o Valor de Retoma é negativo, a SPV é responsável pelo pagamento do Valor de Retoma devido por todas as Retomas efetuadas até à data da cessação do contrato, sem prejuízo do respetivo pagamento apenas dever ser efetuado após essa data, respeitando o prazo de pagamento previsto na Cláusula </w:t>
      </w:r>
      <w:r w:rsidR="005C6014" w:rsidRPr="005C6014">
        <w:rPr>
          <w:rFonts w:cstheme="minorHAnsi"/>
        </w:rPr>
        <w:t>22</w:t>
      </w:r>
      <w:r w:rsidRPr="005C6014">
        <w:rPr>
          <w:rFonts w:cstheme="minorHAnsi"/>
        </w:rPr>
        <w:t>.</w:t>
      </w:r>
    </w:p>
    <w:p w14:paraId="27EF4EFB" w14:textId="69E92272" w:rsidR="004176B0" w:rsidRPr="00017AE7" w:rsidRDefault="004176B0"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sidRPr="00017AE7">
        <w:rPr>
          <w:rFonts w:asciiTheme="minorHAnsi" w:hAnsiTheme="minorHAnsi" w:cstheme="minorHAnsi"/>
          <w:b/>
          <w:smallCaps/>
          <w:color w:val="auto"/>
          <w:sz w:val="22"/>
          <w:szCs w:val="22"/>
        </w:rPr>
        <w:t xml:space="preserve">Denúncia </w:t>
      </w:r>
      <w:r w:rsidR="004F7902" w:rsidRPr="00017AE7">
        <w:rPr>
          <w:rFonts w:asciiTheme="minorHAnsi" w:hAnsiTheme="minorHAnsi" w:cstheme="minorHAnsi"/>
          <w:b/>
          <w:smallCaps/>
          <w:color w:val="auto"/>
          <w:sz w:val="22"/>
          <w:szCs w:val="22"/>
        </w:rPr>
        <w:t>do Contrato</w:t>
      </w:r>
    </w:p>
    <w:p w14:paraId="7B1BF1D9" w14:textId="17534980" w:rsidR="000F3265" w:rsidRPr="00017AE7" w:rsidRDefault="00017AE7" w:rsidP="00516D18">
      <w:pPr>
        <w:spacing w:after="0" w:line="320" w:lineRule="atLeast"/>
        <w:ind w:left="0" w:firstLine="0"/>
        <w:jc w:val="both"/>
        <w:rPr>
          <w:rFonts w:cs="Tahoma"/>
        </w:rPr>
      </w:pPr>
      <w:r w:rsidRPr="00017AE7">
        <w:rPr>
          <w:rFonts w:cs="Tahoma"/>
        </w:rPr>
        <w:t>O</w:t>
      </w:r>
      <w:r>
        <w:rPr>
          <w:rFonts w:cs="Tahoma"/>
        </w:rPr>
        <w:t xml:space="preserve"> c</w:t>
      </w:r>
      <w:r w:rsidRPr="00017AE7">
        <w:rPr>
          <w:rFonts w:cs="Tahoma"/>
        </w:rPr>
        <w:t xml:space="preserve">ontrato pode ser denunciado, a todo o tempo, por qualquer </w:t>
      </w:r>
      <w:r>
        <w:rPr>
          <w:rFonts w:cs="Tahoma"/>
        </w:rPr>
        <w:t xml:space="preserve">uma </w:t>
      </w:r>
      <w:r w:rsidRPr="00017AE7">
        <w:rPr>
          <w:rFonts w:cs="Tahoma"/>
        </w:rPr>
        <w:t xml:space="preserve">das Partes, </w:t>
      </w:r>
      <w:r w:rsidR="00DB3B70" w:rsidRPr="00017AE7">
        <w:rPr>
          <w:rFonts w:cstheme="minorHAnsi"/>
        </w:rPr>
        <w:t xml:space="preserve">mediante notificação escrita à contraparte, através de carta registada com aviso de receção, </w:t>
      </w:r>
      <w:r w:rsidRPr="00017AE7">
        <w:rPr>
          <w:rFonts w:cs="Tahoma"/>
        </w:rPr>
        <w:t>enviada com uma antecedência mínima de 3 (três) meses relativamente à data pretendida da cessação</w:t>
      </w:r>
      <w:r w:rsidR="00DB3B70">
        <w:rPr>
          <w:rFonts w:cs="Tahoma"/>
        </w:rPr>
        <w:t xml:space="preserve">. </w:t>
      </w:r>
    </w:p>
    <w:p w14:paraId="2C11CF54" w14:textId="4756F166" w:rsidR="004176B0" w:rsidRPr="00C74352" w:rsidRDefault="004176B0"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sidRPr="00C74352">
        <w:rPr>
          <w:rFonts w:asciiTheme="minorHAnsi" w:hAnsiTheme="minorHAnsi" w:cstheme="minorHAnsi"/>
          <w:b/>
          <w:smallCaps/>
          <w:color w:val="auto"/>
          <w:sz w:val="22"/>
          <w:szCs w:val="22"/>
        </w:rPr>
        <w:lastRenderedPageBreak/>
        <w:t xml:space="preserve">Resolução </w:t>
      </w:r>
      <w:r w:rsidR="00A54C1A" w:rsidRPr="00C74352">
        <w:rPr>
          <w:rFonts w:asciiTheme="minorHAnsi" w:hAnsiTheme="minorHAnsi" w:cstheme="minorHAnsi"/>
          <w:b/>
          <w:smallCaps/>
          <w:color w:val="auto"/>
          <w:sz w:val="22"/>
          <w:szCs w:val="22"/>
        </w:rPr>
        <w:t>do Contrato</w:t>
      </w:r>
    </w:p>
    <w:p w14:paraId="424B9FFC" w14:textId="4C47FFA7" w:rsidR="000A242B" w:rsidRPr="00C74352" w:rsidRDefault="004176B0" w:rsidP="001031C2">
      <w:pPr>
        <w:pStyle w:val="PargrafodaLista"/>
        <w:numPr>
          <w:ilvl w:val="1"/>
          <w:numId w:val="3"/>
        </w:numPr>
        <w:spacing w:after="0" w:line="320" w:lineRule="atLeast"/>
        <w:contextualSpacing w:val="0"/>
        <w:jc w:val="both"/>
        <w:rPr>
          <w:rFonts w:cstheme="minorHAnsi"/>
        </w:rPr>
      </w:pPr>
      <w:r w:rsidRPr="00C74352">
        <w:rPr>
          <w:rFonts w:cstheme="minorHAnsi"/>
        </w:rPr>
        <w:t xml:space="preserve">Sem prejuízo do direito a indemnização nos termos gerais de direito, qualquer </w:t>
      </w:r>
      <w:r w:rsidR="00D15298" w:rsidRPr="00C74352">
        <w:rPr>
          <w:rFonts w:cstheme="minorHAnsi"/>
        </w:rPr>
        <w:t xml:space="preserve">uma </w:t>
      </w:r>
      <w:r w:rsidRPr="00C74352">
        <w:rPr>
          <w:rFonts w:cstheme="minorHAnsi"/>
        </w:rPr>
        <w:t xml:space="preserve">das Partes </w:t>
      </w:r>
      <w:r w:rsidR="003E2117" w:rsidRPr="00C74352">
        <w:rPr>
          <w:rFonts w:cstheme="minorHAnsi"/>
        </w:rPr>
        <w:t>pode</w:t>
      </w:r>
      <w:r w:rsidRPr="00C74352">
        <w:rPr>
          <w:rFonts w:cstheme="minorHAnsi"/>
        </w:rPr>
        <w:t xml:space="preserve"> proceder à resolução do </w:t>
      </w:r>
      <w:r w:rsidR="00C62CDC" w:rsidRPr="00C74352">
        <w:rPr>
          <w:rFonts w:cstheme="minorHAnsi"/>
        </w:rPr>
        <w:t>c</w:t>
      </w:r>
      <w:r w:rsidRPr="00C74352">
        <w:rPr>
          <w:rFonts w:cstheme="minorHAnsi"/>
        </w:rPr>
        <w:t>ontrato quando se verifique ter havido incumprim</w:t>
      </w:r>
      <w:r w:rsidR="002538AA" w:rsidRPr="00C74352">
        <w:rPr>
          <w:rFonts w:cstheme="minorHAnsi"/>
        </w:rPr>
        <w:t xml:space="preserve">ento </w:t>
      </w:r>
      <w:r w:rsidRPr="00C74352">
        <w:rPr>
          <w:rFonts w:cstheme="minorHAnsi"/>
        </w:rPr>
        <w:t>pela outra Parte de uma ou mais obrigações que sobre ela r</w:t>
      </w:r>
      <w:r w:rsidR="000A242B" w:rsidRPr="00C74352">
        <w:rPr>
          <w:rFonts w:cstheme="minorHAnsi"/>
        </w:rPr>
        <w:t xml:space="preserve">ecaiam, nos termos do </w:t>
      </w:r>
      <w:r w:rsidR="00923878" w:rsidRPr="00C74352">
        <w:rPr>
          <w:rFonts w:cstheme="minorHAnsi"/>
        </w:rPr>
        <w:t>c</w:t>
      </w:r>
      <w:r w:rsidR="000A242B" w:rsidRPr="00C74352">
        <w:rPr>
          <w:rFonts w:cstheme="minorHAnsi"/>
        </w:rPr>
        <w:t>ontrato.</w:t>
      </w:r>
    </w:p>
    <w:p w14:paraId="6A45518C" w14:textId="39625373" w:rsidR="000A242B" w:rsidRPr="00C74352" w:rsidRDefault="004176B0" w:rsidP="001031C2">
      <w:pPr>
        <w:pStyle w:val="PargrafodaLista"/>
        <w:numPr>
          <w:ilvl w:val="1"/>
          <w:numId w:val="3"/>
        </w:numPr>
        <w:spacing w:after="0" w:line="320" w:lineRule="atLeast"/>
        <w:contextualSpacing w:val="0"/>
        <w:jc w:val="both"/>
        <w:rPr>
          <w:rFonts w:cstheme="minorHAnsi"/>
        </w:rPr>
      </w:pPr>
      <w:r w:rsidRPr="00C74352">
        <w:rPr>
          <w:rFonts w:cstheme="minorHAnsi"/>
        </w:rPr>
        <w:t xml:space="preserve">A Parte que pretenda exercer o direito de resolução ao abrigo da presente Cláusula deve comunicar à Parte faltosa, por carta registada com aviso de receção, com invocação dos respetivos fundamentos, que pretende resolver o </w:t>
      </w:r>
      <w:r w:rsidR="00BD1C5A" w:rsidRPr="00C74352">
        <w:rPr>
          <w:rFonts w:cstheme="minorHAnsi"/>
        </w:rPr>
        <w:t>c</w:t>
      </w:r>
      <w:r w:rsidRPr="00C74352">
        <w:rPr>
          <w:rFonts w:cstheme="minorHAnsi"/>
        </w:rPr>
        <w:t>ontrato, conferindo-lhe</w:t>
      </w:r>
      <w:r w:rsidR="00C74352" w:rsidRPr="00C74352">
        <w:rPr>
          <w:rFonts w:cstheme="minorHAnsi"/>
        </w:rPr>
        <w:t xml:space="preserve"> </w:t>
      </w:r>
      <w:r w:rsidR="00F0736C" w:rsidRPr="00C74352">
        <w:rPr>
          <w:rFonts w:cstheme="minorHAnsi"/>
        </w:rPr>
        <w:t>o</w:t>
      </w:r>
      <w:r w:rsidRPr="00C74352">
        <w:rPr>
          <w:rFonts w:cstheme="minorHAnsi"/>
        </w:rPr>
        <w:t xml:space="preserve"> prazo </w:t>
      </w:r>
      <w:r w:rsidR="00C74352" w:rsidRPr="00C74352">
        <w:rPr>
          <w:rFonts w:cstheme="minorHAnsi"/>
        </w:rPr>
        <w:t xml:space="preserve">máximo </w:t>
      </w:r>
      <w:r w:rsidRPr="00C74352">
        <w:rPr>
          <w:rFonts w:cstheme="minorHAnsi"/>
        </w:rPr>
        <w:t>de 1 (um) mês para pôr termo à situação de incumprime</w:t>
      </w:r>
      <w:r w:rsidR="002538AA" w:rsidRPr="00C74352">
        <w:rPr>
          <w:rFonts w:cstheme="minorHAnsi"/>
        </w:rPr>
        <w:t>nto</w:t>
      </w:r>
      <w:r w:rsidR="000A242B" w:rsidRPr="00C74352">
        <w:rPr>
          <w:rFonts w:cstheme="minorHAnsi"/>
        </w:rPr>
        <w:t>.</w:t>
      </w:r>
    </w:p>
    <w:p w14:paraId="0056613F" w14:textId="5B91F3E9" w:rsidR="000A242B" w:rsidRPr="00C74352" w:rsidRDefault="004176B0" w:rsidP="001031C2">
      <w:pPr>
        <w:pStyle w:val="PargrafodaLista"/>
        <w:numPr>
          <w:ilvl w:val="1"/>
          <w:numId w:val="3"/>
        </w:numPr>
        <w:spacing w:after="0" w:line="320" w:lineRule="atLeast"/>
        <w:contextualSpacing w:val="0"/>
        <w:jc w:val="both"/>
        <w:rPr>
          <w:rFonts w:cstheme="minorHAnsi"/>
        </w:rPr>
      </w:pPr>
      <w:r w:rsidRPr="00C74352">
        <w:rPr>
          <w:rFonts w:cstheme="minorHAnsi"/>
        </w:rPr>
        <w:t>Caso a Parte faltosa não venha a pôr termo à situação de incumprim</w:t>
      </w:r>
      <w:r w:rsidR="002538AA" w:rsidRPr="00C74352">
        <w:rPr>
          <w:rFonts w:cstheme="minorHAnsi"/>
        </w:rPr>
        <w:t>ento</w:t>
      </w:r>
      <w:r w:rsidRPr="00C74352">
        <w:rPr>
          <w:rFonts w:cstheme="minorHAnsi"/>
        </w:rPr>
        <w:t xml:space="preserve"> no prazo que para o efeito lhe tenha sido concedido nos termos do número anterior, a outra Parte po</w:t>
      </w:r>
      <w:r w:rsidR="000A242B" w:rsidRPr="00C74352">
        <w:rPr>
          <w:rFonts w:cstheme="minorHAnsi"/>
        </w:rPr>
        <w:t xml:space="preserve">de então resolver o </w:t>
      </w:r>
      <w:r w:rsidR="004E4CD0">
        <w:rPr>
          <w:rFonts w:cstheme="minorHAnsi"/>
        </w:rPr>
        <w:t>c</w:t>
      </w:r>
      <w:r w:rsidR="000A242B" w:rsidRPr="00C74352">
        <w:rPr>
          <w:rFonts w:cstheme="minorHAnsi"/>
        </w:rPr>
        <w:t>ontrato.</w:t>
      </w:r>
    </w:p>
    <w:p w14:paraId="0CDD6B42" w14:textId="7917DBB3" w:rsidR="00766E4D" w:rsidRPr="00583F7A" w:rsidRDefault="004176B0" w:rsidP="001031C2">
      <w:pPr>
        <w:pStyle w:val="PargrafodaLista"/>
        <w:numPr>
          <w:ilvl w:val="1"/>
          <w:numId w:val="3"/>
        </w:numPr>
        <w:spacing w:after="0" w:line="320" w:lineRule="atLeast"/>
        <w:contextualSpacing w:val="0"/>
        <w:jc w:val="both"/>
        <w:rPr>
          <w:rFonts w:cstheme="minorHAnsi"/>
        </w:rPr>
      </w:pPr>
      <w:r w:rsidRPr="00583F7A">
        <w:rPr>
          <w:rFonts w:cstheme="minorHAnsi"/>
        </w:rPr>
        <w:t>Constitu</w:t>
      </w:r>
      <w:r w:rsidR="004E4CD0">
        <w:rPr>
          <w:rFonts w:cstheme="minorHAnsi"/>
        </w:rPr>
        <w:t>em</w:t>
      </w:r>
      <w:r w:rsidRPr="00583F7A">
        <w:rPr>
          <w:rFonts w:cstheme="minorHAnsi"/>
        </w:rPr>
        <w:t>, nomeadamente, justa causa de reso</w:t>
      </w:r>
      <w:r w:rsidR="00F729AA" w:rsidRPr="00583F7A">
        <w:rPr>
          <w:rFonts w:cstheme="minorHAnsi"/>
        </w:rPr>
        <w:t xml:space="preserve">lução do </w:t>
      </w:r>
      <w:r w:rsidR="004E4CD0">
        <w:rPr>
          <w:rFonts w:cstheme="minorHAnsi"/>
        </w:rPr>
        <w:t>c</w:t>
      </w:r>
      <w:r w:rsidR="00F729AA" w:rsidRPr="00583F7A">
        <w:rPr>
          <w:rFonts w:cstheme="minorHAnsi"/>
        </w:rPr>
        <w:t>ontrato</w:t>
      </w:r>
      <w:r w:rsidR="004E4CD0">
        <w:rPr>
          <w:rFonts w:cstheme="minorHAnsi"/>
        </w:rPr>
        <w:t xml:space="preserve"> os seguintes factos</w:t>
      </w:r>
      <w:r w:rsidR="00766E4D" w:rsidRPr="00583F7A">
        <w:rPr>
          <w:rFonts w:cstheme="minorHAnsi"/>
        </w:rPr>
        <w:t>:</w:t>
      </w:r>
    </w:p>
    <w:p w14:paraId="25686D64" w14:textId="19A3C4EA" w:rsidR="00766E4D" w:rsidRDefault="00F729AA" w:rsidP="00C74352">
      <w:pPr>
        <w:pStyle w:val="PargrafodaLista"/>
        <w:numPr>
          <w:ilvl w:val="0"/>
          <w:numId w:val="32"/>
        </w:numPr>
        <w:spacing w:after="0" w:line="320" w:lineRule="atLeast"/>
        <w:contextualSpacing w:val="0"/>
        <w:jc w:val="both"/>
        <w:rPr>
          <w:rFonts w:cstheme="minorHAnsi"/>
        </w:rPr>
      </w:pPr>
      <w:r w:rsidRPr="00583F7A">
        <w:rPr>
          <w:rFonts w:cstheme="minorHAnsi"/>
        </w:rPr>
        <w:t xml:space="preserve">a </w:t>
      </w:r>
      <w:r w:rsidR="00583F7A">
        <w:rPr>
          <w:rFonts w:cstheme="minorHAnsi"/>
        </w:rPr>
        <w:t>SPV</w:t>
      </w:r>
      <w:r w:rsidR="004176B0" w:rsidRPr="00583F7A">
        <w:rPr>
          <w:rFonts w:cstheme="minorHAnsi"/>
        </w:rPr>
        <w:t xml:space="preserve"> deixar de ser titular da respetiva Licença</w:t>
      </w:r>
      <w:r w:rsidR="00766E4D" w:rsidRPr="00583F7A">
        <w:rPr>
          <w:rFonts w:cstheme="minorHAnsi"/>
        </w:rPr>
        <w:t>;</w:t>
      </w:r>
    </w:p>
    <w:p w14:paraId="7D4B75A8" w14:textId="77777777" w:rsidR="004E4CD0" w:rsidRDefault="004E4CD0" w:rsidP="00C74352">
      <w:pPr>
        <w:pStyle w:val="PargrafodaLista"/>
        <w:numPr>
          <w:ilvl w:val="0"/>
          <w:numId w:val="32"/>
        </w:numPr>
        <w:spacing w:after="0" w:line="320" w:lineRule="atLeast"/>
        <w:contextualSpacing w:val="0"/>
        <w:jc w:val="both"/>
        <w:rPr>
          <w:rFonts w:cstheme="minorHAnsi"/>
        </w:rPr>
      </w:pPr>
      <w:r w:rsidRPr="00BE6435">
        <w:rPr>
          <w:rFonts w:cstheme="minorHAnsi"/>
        </w:rPr>
        <w:t>o Retomador deixar de ser titular das licenças, autorizações</w:t>
      </w:r>
      <w:r>
        <w:rPr>
          <w:rFonts w:cstheme="minorHAnsi"/>
        </w:rPr>
        <w:t xml:space="preserve"> ou</w:t>
      </w:r>
      <w:r w:rsidRPr="00BE6435">
        <w:rPr>
          <w:rFonts w:cstheme="minorHAnsi"/>
        </w:rPr>
        <w:t xml:space="preserve"> registos necessários ao exercício da sua atividade</w:t>
      </w:r>
      <w:r>
        <w:rPr>
          <w:rFonts w:cstheme="minorHAnsi"/>
        </w:rPr>
        <w:t>;</w:t>
      </w:r>
    </w:p>
    <w:p w14:paraId="312BA242" w14:textId="5348E87F" w:rsidR="00B906B2" w:rsidRDefault="00175485" w:rsidP="00B906B2">
      <w:pPr>
        <w:pStyle w:val="PargrafodaLista"/>
        <w:numPr>
          <w:ilvl w:val="0"/>
          <w:numId w:val="32"/>
        </w:numPr>
        <w:spacing w:after="0" w:line="320" w:lineRule="atLeast"/>
        <w:contextualSpacing w:val="0"/>
        <w:jc w:val="both"/>
        <w:rPr>
          <w:rFonts w:cstheme="minorHAnsi"/>
        </w:rPr>
      </w:pPr>
      <w:r>
        <w:rPr>
          <w:rFonts w:cstheme="minorHAnsi"/>
        </w:rPr>
        <w:t>deixar de se verificar alguma</w:t>
      </w:r>
      <w:r w:rsidR="00D23363">
        <w:rPr>
          <w:rFonts w:cstheme="minorHAnsi"/>
        </w:rPr>
        <w:t xml:space="preserve"> </w:t>
      </w:r>
      <w:r>
        <w:rPr>
          <w:rFonts w:cstheme="minorHAnsi"/>
        </w:rPr>
        <w:t xml:space="preserve">das declarações e garantias </w:t>
      </w:r>
      <w:r w:rsidR="00080C11">
        <w:rPr>
          <w:rFonts w:cstheme="minorHAnsi"/>
        </w:rPr>
        <w:t xml:space="preserve">prestadas pelo Retomador no </w:t>
      </w:r>
      <w:r w:rsidR="00113529">
        <w:rPr>
          <w:rFonts w:cstheme="minorHAnsi"/>
        </w:rPr>
        <w:t>Contrato</w:t>
      </w:r>
      <w:r w:rsidR="00080C11">
        <w:rPr>
          <w:rFonts w:cstheme="minorHAnsi"/>
        </w:rPr>
        <w:t>-Quadro</w:t>
      </w:r>
      <w:r w:rsidR="00310C89">
        <w:rPr>
          <w:rFonts w:cstheme="minorHAnsi"/>
        </w:rPr>
        <w:t>;</w:t>
      </w:r>
    </w:p>
    <w:p w14:paraId="5503B1FE" w14:textId="618B1975" w:rsidR="00B906B2" w:rsidRDefault="00B906B2" w:rsidP="00B906B2">
      <w:pPr>
        <w:pStyle w:val="PargrafodaLista"/>
        <w:numPr>
          <w:ilvl w:val="0"/>
          <w:numId w:val="32"/>
        </w:numPr>
        <w:spacing w:after="0" w:line="320" w:lineRule="atLeast"/>
        <w:contextualSpacing w:val="0"/>
        <w:jc w:val="both"/>
        <w:rPr>
          <w:rFonts w:cstheme="minorHAnsi"/>
        </w:rPr>
      </w:pPr>
      <w:r w:rsidRPr="00BE6435">
        <w:rPr>
          <w:rFonts w:cstheme="minorHAnsi"/>
        </w:rPr>
        <w:t xml:space="preserve">o Retomador, por causa injustificada, deixar de proceder à retoma dos Resíduos ou deixar de proceder </w:t>
      </w:r>
      <w:r>
        <w:rPr>
          <w:rFonts w:cstheme="minorHAnsi"/>
        </w:rPr>
        <w:t xml:space="preserve">em conformidade com o </w:t>
      </w:r>
      <w:r w:rsidRPr="00BE6435">
        <w:rPr>
          <w:rFonts w:cstheme="minorHAnsi"/>
        </w:rPr>
        <w:t>Procedimento de Retoma</w:t>
      </w:r>
      <w:r>
        <w:rPr>
          <w:rFonts w:cstheme="minorHAnsi"/>
        </w:rPr>
        <w:t>;</w:t>
      </w:r>
    </w:p>
    <w:p w14:paraId="32394FD7" w14:textId="7D2B2962" w:rsidR="00766E4D" w:rsidRDefault="00B906B2" w:rsidP="00B906B2">
      <w:pPr>
        <w:pStyle w:val="PargrafodaLista"/>
        <w:numPr>
          <w:ilvl w:val="0"/>
          <w:numId w:val="32"/>
        </w:numPr>
        <w:spacing w:after="0" w:line="320" w:lineRule="atLeast"/>
        <w:contextualSpacing w:val="0"/>
        <w:jc w:val="both"/>
        <w:rPr>
          <w:rFonts w:cstheme="minorHAnsi"/>
        </w:rPr>
      </w:pPr>
      <w:r w:rsidRPr="00B906B2">
        <w:rPr>
          <w:rFonts w:cstheme="minorHAnsi"/>
        </w:rPr>
        <w:t xml:space="preserve">o Retomador não aceitar as alterações </w:t>
      </w:r>
      <w:r w:rsidR="005069D0">
        <w:rPr>
          <w:rFonts w:cstheme="minorHAnsi"/>
        </w:rPr>
        <w:t>efetuadas ao</w:t>
      </w:r>
      <w:r w:rsidRPr="00B906B2">
        <w:rPr>
          <w:rFonts w:cstheme="minorHAnsi"/>
        </w:rPr>
        <w:t xml:space="preserve"> Procedimento de Retoma</w:t>
      </w:r>
      <w:r w:rsidR="000A23F0">
        <w:rPr>
          <w:rFonts w:cstheme="minorHAnsi"/>
        </w:rPr>
        <w:t>;</w:t>
      </w:r>
    </w:p>
    <w:p w14:paraId="4409744A" w14:textId="77777777" w:rsidR="00C04E83" w:rsidRPr="00380B60" w:rsidRDefault="00C04E83" w:rsidP="00B906B2">
      <w:pPr>
        <w:pStyle w:val="PargrafodaLista"/>
        <w:numPr>
          <w:ilvl w:val="0"/>
          <w:numId w:val="32"/>
        </w:numPr>
        <w:spacing w:after="0" w:line="320" w:lineRule="atLeast"/>
        <w:contextualSpacing w:val="0"/>
        <w:jc w:val="both"/>
        <w:rPr>
          <w:rFonts w:cstheme="minorHAnsi"/>
        </w:rPr>
      </w:pPr>
      <w:r w:rsidRPr="00380B60">
        <w:rPr>
          <w:rFonts w:cs="Tahoma"/>
          <w:bCs/>
        </w:rPr>
        <w:t>o Retomador ter prestado falsas declarações à SPV;</w:t>
      </w:r>
    </w:p>
    <w:p w14:paraId="49A1C880" w14:textId="10C1E26B" w:rsidR="000A23F0" w:rsidRPr="00380B60" w:rsidRDefault="009C5EAF" w:rsidP="00B906B2">
      <w:pPr>
        <w:pStyle w:val="PargrafodaLista"/>
        <w:numPr>
          <w:ilvl w:val="0"/>
          <w:numId w:val="32"/>
        </w:numPr>
        <w:spacing w:after="0" w:line="320" w:lineRule="atLeast"/>
        <w:contextualSpacing w:val="0"/>
        <w:jc w:val="both"/>
        <w:rPr>
          <w:rFonts w:cstheme="minorHAnsi"/>
        </w:rPr>
      </w:pPr>
      <w:r w:rsidRPr="00380B60">
        <w:rPr>
          <w:rFonts w:cs="Tahoma"/>
          <w:bCs/>
        </w:rPr>
        <w:t xml:space="preserve">na sequência de auditoria, </w:t>
      </w:r>
      <w:r w:rsidR="0029151D" w:rsidRPr="00380B60">
        <w:rPr>
          <w:rFonts w:cs="Tahoma"/>
          <w:bCs/>
        </w:rPr>
        <w:t>se verificar que o Retomador não cumpriu as suas obrigações contratuais</w:t>
      </w:r>
      <w:r w:rsidR="00047B3E" w:rsidRPr="00380B60">
        <w:rPr>
          <w:rFonts w:cs="Tahoma"/>
          <w:bCs/>
        </w:rPr>
        <w:t xml:space="preserve">, não sendo </w:t>
      </w:r>
      <w:r w:rsidR="00841800" w:rsidRPr="00380B60">
        <w:rPr>
          <w:rFonts w:cs="Tahoma"/>
          <w:bCs/>
        </w:rPr>
        <w:t>tal incumprimento</w:t>
      </w:r>
      <w:r w:rsidR="00047B3E" w:rsidRPr="00380B60">
        <w:rPr>
          <w:rFonts w:cs="Tahoma"/>
          <w:bCs/>
        </w:rPr>
        <w:t xml:space="preserve"> sanáve</w:t>
      </w:r>
      <w:r w:rsidR="00841800" w:rsidRPr="00380B60">
        <w:rPr>
          <w:rFonts w:cs="Tahoma"/>
          <w:bCs/>
        </w:rPr>
        <w:t>l</w:t>
      </w:r>
      <w:r w:rsidR="00047B3E" w:rsidRPr="00380B60">
        <w:rPr>
          <w:rFonts w:cs="Tahoma"/>
          <w:bCs/>
        </w:rPr>
        <w:t xml:space="preserve"> </w:t>
      </w:r>
      <w:r w:rsidR="002254AA" w:rsidRPr="00380B60">
        <w:rPr>
          <w:rFonts w:cs="Tahoma"/>
          <w:bCs/>
        </w:rPr>
        <w:t>mediante</w:t>
      </w:r>
      <w:r w:rsidR="00047B3E" w:rsidRPr="00380B60">
        <w:rPr>
          <w:rFonts w:cs="Tahoma"/>
          <w:bCs/>
        </w:rPr>
        <w:t xml:space="preserve"> ações de correção</w:t>
      </w:r>
      <w:r w:rsidR="004853B9" w:rsidRPr="00380B60">
        <w:rPr>
          <w:rFonts w:cs="Tahoma"/>
          <w:bCs/>
        </w:rPr>
        <w:t xml:space="preserve"> efetuadas pelo Retomador</w:t>
      </w:r>
      <w:r w:rsidR="00380B60" w:rsidRPr="00380B60">
        <w:rPr>
          <w:rFonts w:cs="Tahoma"/>
          <w:bCs/>
        </w:rPr>
        <w:t>.</w:t>
      </w:r>
      <w:r w:rsidR="00047B3E" w:rsidRPr="00380B60">
        <w:rPr>
          <w:rFonts w:cs="Tahoma"/>
          <w:bCs/>
        </w:rPr>
        <w:t xml:space="preserve"> </w:t>
      </w:r>
    </w:p>
    <w:p w14:paraId="51B0798E" w14:textId="17A9AC50" w:rsidR="00BE6435" w:rsidRPr="00A11545" w:rsidRDefault="00BE6435" w:rsidP="00A11545">
      <w:pPr>
        <w:pStyle w:val="PargrafodaLista"/>
        <w:numPr>
          <w:ilvl w:val="1"/>
          <w:numId w:val="3"/>
        </w:numPr>
        <w:spacing w:after="0" w:line="320" w:lineRule="atLeast"/>
        <w:contextualSpacing w:val="0"/>
        <w:jc w:val="both"/>
        <w:rPr>
          <w:rFonts w:cstheme="minorHAnsi"/>
        </w:rPr>
      </w:pPr>
      <w:r w:rsidRPr="00A11545">
        <w:rPr>
          <w:rFonts w:cstheme="minorHAnsi"/>
        </w:rPr>
        <w:t xml:space="preserve">Em caso de se verificar uma alteração anormal das circunstâncias em que as Partes fundaram a decisão de contratar, a Parte lesada terá direito à resolução do </w:t>
      </w:r>
      <w:r w:rsidR="00A6746E" w:rsidRPr="00A11545">
        <w:rPr>
          <w:rFonts w:cstheme="minorHAnsi"/>
        </w:rPr>
        <w:t>c</w:t>
      </w:r>
      <w:r w:rsidRPr="00A11545">
        <w:rPr>
          <w:rFonts w:cstheme="minorHAnsi"/>
        </w:rPr>
        <w:t>ontrato ou à sua modificação nos termos gerais de Direito.</w:t>
      </w:r>
    </w:p>
    <w:p w14:paraId="5CC6B4BB" w14:textId="77777777" w:rsidR="004176B0" w:rsidRPr="00413996" w:rsidRDefault="004176B0"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sidRPr="00413996">
        <w:rPr>
          <w:rFonts w:asciiTheme="minorHAnsi" w:hAnsiTheme="minorHAnsi" w:cstheme="minorHAnsi"/>
          <w:b/>
          <w:smallCaps/>
          <w:color w:val="auto"/>
          <w:sz w:val="22"/>
          <w:szCs w:val="22"/>
        </w:rPr>
        <w:t xml:space="preserve">Alterações ao Contrato </w:t>
      </w:r>
    </w:p>
    <w:p w14:paraId="4E105288" w14:textId="6AF676FD" w:rsidR="00EA27A3" w:rsidRDefault="004176B0" w:rsidP="00DF7E13">
      <w:pPr>
        <w:pStyle w:val="PargrafodaLista"/>
        <w:numPr>
          <w:ilvl w:val="1"/>
          <w:numId w:val="3"/>
        </w:numPr>
        <w:spacing w:after="0" w:line="320" w:lineRule="atLeast"/>
        <w:ind w:left="493" w:hanging="493"/>
        <w:contextualSpacing w:val="0"/>
        <w:jc w:val="both"/>
      </w:pPr>
      <w:r w:rsidRPr="2F28DA82">
        <w:t xml:space="preserve">As alterações ao </w:t>
      </w:r>
      <w:r w:rsidR="00A550B6" w:rsidRPr="2F28DA82">
        <w:t>c</w:t>
      </w:r>
      <w:r w:rsidRPr="2F28DA82">
        <w:t>ontrato só são válidas mediante prévio</w:t>
      </w:r>
      <w:r w:rsidR="000A242B" w:rsidRPr="2F28DA82">
        <w:t xml:space="preserve"> acordo escrito entre as Partes</w:t>
      </w:r>
      <w:r w:rsidR="00F85944" w:rsidRPr="2F28DA82">
        <w:t xml:space="preserve">, a constar de adenda ao </w:t>
      </w:r>
      <w:r w:rsidR="006626BF">
        <w:t>c</w:t>
      </w:r>
      <w:r w:rsidR="00F85944" w:rsidRPr="2F28DA82">
        <w:t>ontrato</w:t>
      </w:r>
      <w:r w:rsidR="000A242B" w:rsidRPr="2F28DA82">
        <w:t>.</w:t>
      </w:r>
    </w:p>
    <w:p w14:paraId="5E5890DB" w14:textId="20568EEC" w:rsidR="00154163" w:rsidRPr="00413996" w:rsidRDefault="003C5A3C" w:rsidP="00DF7E13">
      <w:pPr>
        <w:pStyle w:val="PargrafodaLista"/>
        <w:numPr>
          <w:ilvl w:val="1"/>
          <w:numId w:val="3"/>
        </w:numPr>
        <w:spacing w:after="0" w:line="320" w:lineRule="atLeast"/>
        <w:ind w:left="493" w:hanging="493"/>
        <w:contextualSpacing w:val="0"/>
        <w:jc w:val="both"/>
      </w:pPr>
      <w:r>
        <w:lastRenderedPageBreak/>
        <w:t xml:space="preserve">No caso de uma alteração ao contrato proposta pela </w:t>
      </w:r>
      <w:r w:rsidR="00456694">
        <w:t>SPV</w:t>
      </w:r>
      <w:r w:rsidR="00A413C9">
        <w:t xml:space="preserve">, a mesma considera-se </w:t>
      </w:r>
      <w:r w:rsidR="0017373E">
        <w:t xml:space="preserve">aceite pelo Retomador, para efeitos do disposto no número anterior, quando, tendo sido feita por escrito, </w:t>
      </w:r>
      <w:r w:rsidR="00A72984">
        <w:t>o Retomador não apresent</w:t>
      </w:r>
      <w:r w:rsidR="00C10673">
        <w:t>a</w:t>
      </w:r>
      <w:r w:rsidR="00A72984">
        <w:t xml:space="preserve"> oposição </w:t>
      </w:r>
      <w:r w:rsidR="00C10673">
        <w:t xml:space="preserve">expressa, por escrito, </w:t>
      </w:r>
      <w:r w:rsidR="00A72984">
        <w:t>à mesma</w:t>
      </w:r>
      <w:r w:rsidR="00F33615">
        <w:t xml:space="preserve">, </w:t>
      </w:r>
      <w:r w:rsidR="00C10673">
        <w:t xml:space="preserve">no prazo de </w:t>
      </w:r>
      <w:r w:rsidR="00BC47DC">
        <w:t xml:space="preserve">15 (quinze) dias a contar </w:t>
      </w:r>
      <w:r w:rsidR="0099331D">
        <w:t xml:space="preserve">do </w:t>
      </w:r>
      <w:r w:rsidR="00256345">
        <w:t xml:space="preserve">envio </w:t>
      </w:r>
      <w:r w:rsidR="004678FC">
        <w:t>da proposta</w:t>
      </w:r>
      <w:r w:rsidR="00FA079E">
        <w:t xml:space="preserve"> de alteração</w:t>
      </w:r>
      <w:r w:rsidR="006626BF">
        <w:t>, caso em que a proposta da SPV se convola em adenda ao contrato.</w:t>
      </w:r>
    </w:p>
    <w:p w14:paraId="633B1B1F" w14:textId="37E5D2BF" w:rsidR="00EA27A3" w:rsidRPr="00323865" w:rsidRDefault="004176B0" w:rsidP="00DF7E13">
      <w:pPr>
        <w:pStyle w:val="PargrafodaLista"/>
        <w:numPr>
          <w:ilvl w:val="1"/>
          <w:numId w:val="3"/>
        </w:numPr>
        <w:spacing w:after="0" w:line="320" w:lineRule="atLeast"/>
        <w:ind w:left="493" w:hanging="493"/>
        <w:contextualSpacing w:val="0"/>
        <w:jc w:val="both"/>
        <w:rPr>
          <w:rFonts w:cstheme="minorHAnsi"/>
        </w:rPr>
      </w:pPr>
      <w:r w:rsidRPr="00F65128">
        <w:rPr>
          <w:rFonts w:cstheme="minorHAnsi"/>
        </w:rPr>
        <w:t>Os conceitos</w:t>
      </w:r>
      <w:r w:rsidR="001D20FA" w:rsidRPr="00F65128">
        <w:rPr>
          <w:rFonts w:cstheme="minorHAnsi"/>
        </w:rPr>
        <w:t>, elementos, procedimentos</w:t>
      </w:r>
      <w:r w:rsidR="007540A4" w:rsidRPr="00F65128">
        <w:rPr>
          <w:rFonts w:cstheme="minorHAnsi"/>
        </w:rPr>
        <w:t>, requisitos</w:t>
      </w:r>
      <w:r w:rsidRPr="00F65128">
        <w:rPr>
          <w:rFonts w:cstheme="minorHAnsi"/>
        </w:rPr>
        <w:t xml:space="preserve"> e/ou </w:t>
      </w:r>
      <w:r w:rsidR="007540A4" w:rsidRPr="00F65128">
        <w:rPr>
          <w:rFonts w:cstheme="minorHAnsi"/>
        </w:rPr>
        <w:t xml:space="preserve">critérios </w:t>
      </w:r>
      <w:r w:rsidRPr="00F65128">
        <w:rPr>
          <w:rFonts w:cstheme="minorHAnsi"/>
        </w:rPr>
        <w:t xml:space="preserve">constantes do </w:t>
      </w:r>
      <w:r w:rsidR="004E7627">
        <w:rPr>
          <w:rFonts w:cstheme="minorHAnsi"/>
        </w:rPr>
        <w:t>presente C</w:t>
      </w:r>
      <w:r w:rsidRPr="00F65128">
        <w:rPr>
          <w:rFonts w:cstheme="minorHAnsi"/>
        </w:rPr>
        <w:t>ontrato</w:t>
      </w:r>
      <w:r w:rsidR="004E7627">
        <w:rPr>
          <w:rFonts w:cstheme="minorHAnsi"/>
        </w:rPr>
        <w:t>-Quadro</w:t>
      </w:r>
      <w:r w:rsidRPr="00F65128">
        <w:rPr>
          <w:rFonts w:cstheme="minorHAnsi"/>
        </w:rPr>
        <w:t xml:space="preserve"> ou do</w:t>
      </w:r>
      <w:r w:rsidR="008F48B0" w:rsidRPr="00F65128">
        <w:rPr>
          <w:rFonts w:cstheme="minorHAnsi"/>
        </w:rPr>
        <w:t>s</w:t>
      </w:r>
      <w:r w:rsidRPr="00F65128">
        <w:rPr>
          <w:rFonts w:cstheme="minorHAnsi"/>
        </w:rPr>
        <w:t xml:space="preserve"> seu</w:t>
      </w:r>
      <w:r w:rsidR="008F48B0" w:rsidRPr="00F65128">
        <w:rPr>
          <w:rFonts w:cstheme="minorHAnsi"/>
        </w:rPr>
        <w:t>s</w:t>
      </w:r>
      <w:r w:rsidRPr="00F65128">
        <w:rPr>
          <w:rFonts w:cstheme="minorHAnsi"/>
        </w:rPr>
        <w:t xml:space="preserve"> Anexo</w:t>
      </w:r>
      <w:r w:rsidR="008F48B0" w:rsidRPr="00F65128">
        <w:rPr>
          <w:rFonts w:cstheme="minorHAnsi"/>
        </w:rPr>
        <w:t>s</w:t>
      </w:r>
      <w:r w:rsidRPr="00F65128">
        <w:rPr>
          <w:rFonts w:cstheme="minorHAnsi"/>
        </w:rPr>
        <w:t xml:space="preserve"> que sejam suscetíveis de revisão, nos termos da lei, por autoridade</w:t>
      </w:r>
      <w:r w:rsidR="00F145A5" w:rsidRPr="00F65128">
        <w:rPr>
          <w:rFonts w:cstheme="minorHAnsi"/>
        </w:rPr>
        <w:t>s</w:t>
      </w:r>
      <w:r w:rsidRPr="00F65128">
        <w:rPr>
          <w:rFonts w:cstheme="minorHAnsi"/>
        </w:rPr>
        <w:t xml:space="preserve"> administrativa</w:t>
      </w:r>
      <w:r w:rsidR="00F145A5" w:rsidRPr="00F65128">
        <w:rPr>
          <w:rFonts w:cstheme="minorHAnsi"/>
        </w:rPr>
        <w:t>s</w:t>
      </w:r>
      <w:r w:rsidR="00C524EE" w:rsidRPr="00F65128">
        <w:rPr>
          <w:rFonts w:cstheme="minorHAnsi"/>
        </w:rPr>
        <w:t>,</w:t>
      </w:r>
      <w:r w:rsidRPr="00F65128">
        <w:rPr>
          <w:rFonts w:cstheme="minorHAnsi"/>
        </w:rPr>
        <w:t xml:space="preserve"> consideram-se em vigor até serem sujeitos a uma efetiva alteração, </w:t>
      </w:r>
      <w:r w:rsidRPr="00323865">
        <w:rPr>
          <w:rFonts w:cstheme="minorHAnsi"/>
        </w:rPr>
        <w:t xml:space="preserve">aprovada em sede própria. </w:t>
      </w:r>
    </w:p>
    <w:p w14:paraId="6D8C6DCB" w14:textId="23372646" w:rsidR="00EA27A3" w:rsidRPr="001B1939" w:rsidRDefault="004176B0" w:rsidP="00DF7E13">
      <w:pPr>
        <w:pStyle w:val="PargrafodaLista"/>
        <w:numPr>
          <w:ilvl w:val="1"/>
          <w:numId w:val="3"/>
        </w:numPr>
        <w:spacing w:after="0" w:line="320" w:lineRule="atLeast"/>
        <w:ind w:left="493" w:hanging="493"/>
        <w:contextualSpacing w:val="0"/>
        <w:jc w:val="both"/>
        <w:rPr>
          <w:rFonts w:cstheme="minorHAnsi"/>
        </w:rPr>
      </w:pPr>
      <w:r w:rsidRPr="001B1939">
        <w:rPr>
          <w:rFonts w:cstheme="minorHAnsi"/>
        </w:rPr>
        <w:t xml:space="preserve">Sem prejuízo do </w:t>
      </w:r>
      <w:r w:rsidR="00F729AA" w:rsidRPr="001B1939">
        <w:rPr>
          <w:rFonts w:cstheme="minorHAnsi"/>
        </w:rPr>
        <w:t xml:space="preserve">estabelecido </w:t>
      </w:r>
      <w:r w:rsidR="001D20FA" w:rsidRPr="001B1939">
        <w:rPr>
          <w:rFonts w:cstheme="minorHAnsi"/>
        </w:rPr>
        <w:t xml:space="preserve">no número anterior, </w:t>
      </w:r>
      <w:r w:rsidR="00F729AA" w:rsidRPr="001B1939">
        <w:rPr>
          <w:rFonts w:cstheme="minorHAnsi"/>
        </w:rPr>
        <w:t xml:space="preserve">a </w:t>
      </w:r>
      <w:r w:rsidR="00F65128" w:rsidRPr="001B1939">
        <w:rPr>
          <w:rFonts w:cstheme="minorHAnsi"/>
        </w:rPr>
        <w:t>SPV</w:t>
      </w:r>
      <w:r w:rsidR="00E17C68" w:rsidRPr="001B1939">
        <w:rPr>
          <w:rFonts w:cstheme="minorHAnsi"/>
        </w:rPr>
        <w:t xml:space="preserve"> </w:t>
      </w:r>
      <w:r w:rsidRPr="001B1939">
        <w:rPr>
          <w:rFonts w:cstheme="minorHAnsi"/>
        </w:rPr>
        <w:t>assegura</w:t>
      </w:r>
      <w:r w:rsidR="000B7F4B" w:rsidRPr="001B1939">
        <w:rPr>
          <w:rFonts w:cstheme="minorHAnsi"/>
        </w:rPr>
        <w:t xml:space="preserve"> </w:t>
      </w:r>
      <w:r w:rsidRPr="001B1939">
        <w:rPr>
          <w:rFonts w:cstheme="minorHAnsi"/>
        </w:rPr>
        <w:t xml:space="preserve">ao </w:t>
      </w:r>
      <w:r w:rsidR="00F65128" w:rsidRPr="001B1939">
        <w:rPr>
          <w:rFonts w:cstheme="minorHAnsi"/>
        </w:rPr>
        <w:t>Retomador</w:t>
      </w:r>
      <w:r w:rsidRPr="001B1939">
        <w:rPr>
          <w:rFonts w:cstheme="minorHAnsi"/>
        </w:rPr>
        <w:t xml:space="preserve"> o direito de informação e audição prévia quando essas alterações não forem de aplicação obrigatória. </w:t>
      </w:r>
    </w:p>
    <w:p w14:paraId="3F5CF66A" w14:textId="2986E092" w:rsidR="00F145A5" w:rsidRPr="001B1939" w:rsidRDefault="00F145A5" w:rsidP="00DF7E13">
      <w:pPr>
        <w:pStyle w:val="PargrafodaLista"/>
        <w:numPr>
          <w:ilvl w:val="1"/>
          <w:numId w:val="3"/>
        </w:numPr>
        <w:spacing w:after="0" w:line="320" w:lineRule="atLeast"/>
        <w:ind w:left="493" w:hanging="493"/>
        <w:contextualSpacing w:val="0"/>
        <w:jc w:val="both"/>
        <w:rPr>
          <w:rFonts w:cstheme="minorHAnsi"/>
        </w:rPr>
      </w:pPr>
      <w:r w:rsidRPr="001B1939">
        <w:rPr>
          <w:rFonts w:cstheme="minorHAnsi"/>
        </w:rPr>
        <w:t xml:space="preserve">As alterações previstas no </w:t>
      </w:r>
      <w:r w:rsidR="00C05135" w:rsidRPr="001B1939">
        <w:rPr>
          <w:rFonts w:cstheme="minorHAnsi"/>
        </w:rPr>
        <w:t>número 2</w:t>
      </w:r>
      <w:r w:rsidRPr="001B1939">
        <w:rPr>
          <w:rFonts w:cstheme="minorHAnsi"/>
        </w:rPr>
        <w:t xml:space="preserve"> da presente Cláusula que sejam de aplicação obrigatória passa</w:t>
      </w:r>
      <w:r w:rsidR="00E47FD0" w:rsidRPr="001B1939">
        <w:rPr>
          <w:rFonts w:cstheme="minorHAnsi"/>
        </w:rPr>
        <w:t>m</w:t>
      </w:r>
      <w:r w:rsidRPr="001B1939">
        <w:rPr>
          <w:rFonts w:cstheme="minorHAnsi"/>
        </w:rPr>
        <w:t xml:space="preserve"> a integrar, a partir do momento em que entr</w:t>
      </w:r>
      <w:r w:rsidR="00E47FD0" w:rsidRPr="001B1939">
        <w:rPr>
          <w:rFonts w:cstheme="minorHAnsi"/>
        </w:rPr>
        <w:t>a</w:t>
      </w:r>
      <w:r w:rsidRPr="001B1939">
        <w:rPr>
          <w:rFonts w:cstheme="minorHAnsi"/>
        </w:rPr>
        <w:t xml:space="preserve">m em vigor, o </w:t>
      </w:r>
      <w:r w:rsidR="001B1939" w:rsidRPr="001B1939">
        <w:rPr>
          <w:rFonts w:cstheme="minorHAnsi"/>
        </w:rPr>
        <w:t>C</w:t>
      </w:r>
      <w:r w:rsidRPr="001B1939">
        <w:rPr>
          <w:rFonts w:cstheme="minorHAnsi"/>
        </w:rPr>
        <w:t>ontrato</w:t>
      </w:r>
      <w:r w:rsidR="001B1939" w:rsidRPr="001B1939">
        <w:rPr>
          <w:rFonts w:cstheme="minorHAnsi"/>
        </w:rPr>
        <w:t>-Quadro</w:t>
      </w:r>
      <w:r w:rsidRPr="001B1939">
        <w:rPr>
          <w:rFonts w:cstheme="minorHAnsi"/>
        </w:rPr>
        <w:t xml:space="preserve"> e </w:t>
      </w:r>
      <w:r w:rsidR="00E47FD0" w:rsidRPr="001B1939">
        <w:rPr>
          <w:rFonts w:cstheme="minorHAnsi"/>
        </w:rPr>
        <w:t xml:space="preserve">os </w:t>
      </w:r>
      <w:r w:rsidRPr="001B1939">
        <w:rPr>
          <w:rFonts w:cstheme="minorHAnsi"/>
        </w:rPr>
        <w:t xml:space="preserve">seus Anexos, substituindo </w:t>
      </w:r>
      <w:r w:rsidR="001B1939" w:rsidRPr="001B1939">
        <w:rPr>
          <w:rFonts w:cstheme="minorHAnsi"/>
        </w:rPr>
        <w:t xml:space="preserve">conceitos, elementos, procedimentos, requisitos e/ou critérios </w:t>
      </w:r>
      <w:r w:rsidRPr="001B1939">
        <w:rPr>
          <w:rFonts w:cstheme="minorHAnsi"/>
        </w:rPr>
        <w:t>constantes do Contrato</w:t>
      </w:r>
      <w:r w:rsidR="001B1939" w:rsidRPr="001B1939">
        <w:rPr>
          <w:rFonts w:cstheme="minorHAnsi"/>
        </w:rPr>
        <w:t>-Quadro</w:t>
      </w:r>
      <w:r w:rsidRPr="001B1939">
        <w:rPr>
          <w:rFonts w:cstheme="minorHAnsi"/>
        </w:rPr>
        <w:t xml:space="preserve"> ou dos seus Anexos</w:t>
      </w:r>
      <w:r w:rsidR="00882DD3" w:rsidRPr="001B1939">
        <w:rPr>
          <w:rFonts w:cstheme="minorHAnsi"/>
        </w:rPr>
        <w:t xml:space="preserve"> com eles incompatíveis.</w:t>
      </w:r>
    </w:p>
    <w:p w14:paraId="2AC7F030" w14:textId="393BFF21" w:rsidR="004176B0" w:rsidRPr="00373841" w:rsidRDefault="004176B0"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sidRPr="00373841">
        <w:rPr>
          <w:rFonts w:asciiTheme="minorHAnsi" w:hAnsiTheme="minorHAnsi" w:cstheme="minorHAnsi"/>
          <w:b/>
          <w:smallCaps/>
          <w:color w:val="auto"/>
          <w:sz w:val="22"/>
          <w:szCs w:val="22"/>
        </w:rPr>
        <w:t xml:space="preserve">Comunicações </w:t>
      </w:r>
      <w:r w:rsidR="00581DD1">
        <w:rPr>
          <w:rFonts w:asciiTheme="minorHAnsi" w:hAnsiTheme="minorHAnsi" w:cstheme="minorHAnsi"/>
          <w:b/>
          <w:smallCaps/>
          <w:color w:val="auto"/>
          <w:sz w:val="22"/>
          <w:szCs w:val="22"/>
        </w:rPr>
        <w:t>e notificações</w:t>
      </w:r>
    </w:p>
    <w:p w14:paraId="535627B8" w14:textId="31A082BB" w:rsidR="004176B0" w:rsidRPr="00DC2E7F" w:rsidRDefault="004176B0" w:rsidP="001031C2">
      <w:pPr>
        <w:pStyle w:val="PargrafodaLista"/>
        <w:numPr>
          <w:ilvl w:val="1"/>
          <w:numId w:val="3"/>
        </w:numPr>
        <w:spacing w:after="0" w:line="320" w:lineRule="atLeast"/>
        <w:ind w:left="493" w:hanging="493"/>
        <w:contextualSpacing w:val="0"/>
        <w:jc w:val="both"/>
        <w:rPr>
          <w:rFonts w:cstheme="minorHAnsi"/>
        </w:rPr>
      </w:pPr>
      <w:r w:rsidRPr="00DC2E7F">
        <w:rPr>
          <w:rFonts w:cstheme="minorHAnsi"/>
        </w:rPr>
        <w:t>Salvo quando forma especial for exigida no Contrato</w:t>
      </w:r>
      <w:r w:rsidR="00DF4E92">
        <w:rPr>
          <w:rFonts w:cstheme="minorHAnsi"/>
        </w:rPr>
        <w:t>-Quadro</w:t>
      </w:r>
      <w:r w:rsidRPr="00DC2E7F">
        <w:rPr>
          <w:rFonts w:cstheme="minorHAnsi"/>
        </w:rPr>
        <w:t>, todas as comunicações</w:t>
      </w:r>
      <w:r w:rsidR="001A45F6">
        <w:rPr>
          <w:rFonts w:cstheme="minorHAnsi"/>
        </w:rPr>
        <w:t xml:space="preserve"> e notificações</w:t>
      </w:r>
      <w:r w:rsidRPr="00DC2E7F">
        <w:rPr>
          <w:rFonts w:cstheme="minorHAnsi"/>
        </w:rPr>
        <w:t xml:space="preserve"> entre as Partes relativamente ao Contrato</w:t>
      </w:r>
      <w:r w:rsidR="00DF4E92">
        <w:rPr>
          <w:rFonts w:cstheme="minorHAnsi"/>
        </w:rPr>
        <w:t>-Quadro e aos Contratos de Retoma</w:t>
      </w:r>
      <w:r w:rsidRPr="00DC2E7F">
        <w:rPr>
          <w:rFonts w:cstheme="minorHAnsi"/>
        </w:rPr>
        <w:t xml:space="preserve"> devem ser efetuadas </w:t>
      </w:r>
      <w:r w:rsidR="0031445E" w:rsidRPr="00DC2E7F">
        <w:rPr>
          <w:rFonts w:cstheme="minorHAnsi"/>
        </w:rPr>
        <w:t>por escrito, mediante carta</w:t>
      </w:r>
      <w:r w:rsidRPr="00DC2E7F">
        <w:rPr>
          <w:rFonts w:cstheme="minorHAnsi"/>
        </w:rPr>
        <w:t xml:space="preserve"> ou </w:t>
      </w:r>
      <w:r w:rsidR="00207F5A" w:rsidRPr="00DC2E7F">
        <w:rPr>
          <w:rFonts w:cstheme="minorHAnsi"/>
        </w:rPr>
        <w:t>mensagem de correio eletrónico (</w:t>
      </w:r>
      <w:r w:rsidRPr="00DC2E7F">
        <w:rPr>
          <w:rFonts w:cstheme="minorHAnsi"/>
          <w:i/>
          <w:iCs/>
        </w:rPr>
        <w:t>email</w:t>
      </w:r>
      <w:r w:rsidR="00207F5A" w:rsidRPr="00DC2E7F">
        <w:rPr>
          <w:rFonts w:cstheme="minorHAnsi"/>
        </w:rPr>
        <w:t>)</w:t>
      </w:r>
      <w:r w:rsidRPr="00DC2E7F">
        <w:rPr>
          <w:rFonts w:cstheme="minorHAnsi"/>
        </w:rPr>
        <w:t xml:space="preserve">, para </w:t>
      </w:r>
      <w:r w:rsidR="00CC0307" w:rsidRPr="00DC2E7F">
        <w:rPr>
          <w:rFonts w:cstheme="minorHAnsi"/>
        </w:rPr>
        <w:t xml:space="preserve">os </w:t>
      </w:r>
      <w:r w:rsidRPr="00DC2E7F">
        <w:rPr>
          <w:rFonts w:cstheme="minorHAnsi"/>
        </w:rPr>
        <w:t xml:space="preserve">seguintes </w:t>
      </w:r>
      <w:r w:rsidR="00CC0307" w:rsidRPr="00DC2E7F">
        <w:rPr>
          <w:rFonts w:cstheme="minorHAnsi"/>
        </w:rPr>
        <w:t>endereço</w:t>
      </w:r>
      <w:r w:rsidR="002503F1" w:rsidRPr="00DC2E7F">
        <w:rPr>
          <w:rFonts w:cstheme="minorHAnsi"/>
        </w:rPr>
        <w:t>s</w:t>
      </w:r>
      <w:r w:rsidRPr="00DC2E7F">
        <w:rPr>
          <w:rFonts w:cstheme="minorHAnsi"/>
        </w:rPr>
        <w:t xml:space="preserve">: </w:t>
      </w:r>
    </w:p>
    <w:p w14:paraId="2B3EA638" w14:textId="630EE818" w:rsidR="00F729AA" w:rsidRPr="00DC2E7F" w:rsidRDefault="007F5B2C" w:rsidP="001031C2">
      <w:pPr>
        <w:pStyle w:val="PargrafodaLista"/>
        <w:numPr>
          <w:ilvl w:val="0"/>
          <w:numId w:val="6"/>
        </w:numPr>
        <w:spacing w:after="0" w:line="320" w:lineRule="atLeast"/>
        <w:ind w:left="709"/>
        <w:contextualSpacing w:val="0"/>
        <w:jc w:val="both"/>
        <w:rPr>
          <w:rFonts w:cstheme="minorHAnsi"/>
          <w:b/>
        </w:rPr>
      </w:pPr>
      <w:r>
        <w:rPr>
          <w:rFonts w:cstheme="minorHAnsi"/>
          <w:b/>
        </w:rPr>
        <w:t>SPV</w:t>
      </w:r>
    </w:p>
    <w:p w14:paraId="1D7B8D29" w14:textId="6A8CD42B" w:rsidR="000A242B" w:rsidRPr="00DC2E7F" w:rsidRDefault="000A242B" w:rsidP="00D15B75">
      <w:pPr>
        <w:pStyle w:val="PargrafodaLista"/>
        <w:spacing w:after="0" w:line="320" w:lineRule="atLeast"/>
        <w:ind w:firstLine="0"/>
        <w:contextualSpacing w:val="0"/>
        <w:jc w:val="both"/>
        <w:rPr>
          <w:rFonts w:cstheme="minorHAnsi"/>
        </w:rPr>
      </w:pPr>
      <w:r w:rsidRPr="00DC2E7F">
        <w:rPr>
          <w:rFonts w:cstheme="minorHAnsi"/>
        </w:rPr>
        <w:t>Morada:</w:t>
      </w:r>
      <w:r w:rsidR="00EA7EFF" w:rsidRPr="00DC2E7F">
        <w:rPr>
          <w:rFonts w:cstheme="minorHAnsi"/>
        </w:rPr>
        <w:t xml:space="preserve"> </w:t>
      </w:r>
      <w:r w:rsidR="004C4255" w:rsidRPr="001525A7">
        <w:rPr>
          <w:rFonts w:cstheme="minorHAnsi"/>
        </w:rPr>
        <w:t>Edifício Infante D. Henrique, Rua João Chagas, n.º53 – 1ºDt. Cruz Quebrada, 1495-764 Dafundo</w:t>
      </w:r>
    </w:p>
    <w:p w14:paraId="27E31711" w14:textId="4D147D82" w:rsidR="000A242B" w:rsidRPr="00DC2E7F" w:rsidRDefault="004176B0" w:rsidP="00D15B75">
      <w:pPr>
        <w:pStyle w:val="PargrafodaLista"/>
        <w:spacing w:after="0" w:line="320" w:lineRule="atLeast"/>
        <w:ind w:firstLine="0"/>
        <w:contextualSpacing w:val="0"/>
        <w:jc w:val="both"/>
        <w:rPr>
          <w:rFonts w:cstheme="minorHAnsi"/>
        </w:rPr>
      </w:pPr>
      <w:r w:rsidRPr="00DC2E7F">
        <w:rPr>
          <w:rFonts w:cstheme="minorHAnsi"/>
        </w:rPr>
        <w:t xml:space="preserve">Telefone: </w:t>
      </w:r>
      <w:r w:rsidR="00C3181D" w:rsidRPr="001525A7">
        <w:rPr>
          <w:rFonts w:cstheme="minorHAnsi"/>
        </w:rPr>
        <w:t>+351 210 102 400</w:t>
      </w:r>
      <w:r w:rsidR="002503F1" w:rsidRPr="00DC2E7F">
        <w:rPr>
          <w:rFonts w:cstheme="minorHAnsi"/>
        </w:rPr>
        <w:t xml:space="preserve"> </w:t>
      </w:r>
    </w:p>
    <w:p w14:paraId="58B8C327" w14:textId="63326FC1" w:rsidR="000A242B" w:rsidRPr="00DC2E7F" w:rsidRDefault="004176B0" w:rsidP="00D15B75">
      <w:pPr>
        <w:pStyle w:val="PargrafodaLista"/>
        <w:spacing w:after="0" w:line="320" w:lineRule="atLeast"/>
        <w:ind w:firstLine="0"/>
        <w:contextualSpacing w:val="0"/>
        <w:jc w:val="both"/>
        <w:rPr>
          <w:rFonts w:cstheme="minorHAnsi"/>
        </w:rPr>
      </w:pPr>
      <w:r w:rsidRPr="00DC2E7F">
        <w:rPr>
          <w:rFonts w:cstheme="minorHAnsi"/>
          <w:i/>
          <w:iCs/>
        </w:rPr>
        <w:t>Email</w:t>
      </w:r>
      <w:r w:rsidRPr="00DC2E7F">
        <w:rPr>
          <w:rFonts w:cstheme="minorHAnsi"/>
        </w:rPr>
        <w:t xml:space="preserve">: </w:t>
      </w:r>
      <w:r w:rsidR="00423CEB">
        <w:rPr>
          <w:rFonts w:cs="Tahoma"/>
        </w:rPr>
        <w:t>reciclagem@pontoverde.pt</w:t>
      </w:r>
    </w:p>
    <w:p w14:paraId="432399DE" w14:textId="13688EE4" w:rsidR="000A242B" w:rsidRPr="00DC2E7F" w:rsidRDefault="00115DEB" w:rsidP="001031C2">
      <w:pPr>
        <w:pStyle w:val="PargrafodaLista"/>
        <w:numPr>
          <w:ilvl w:val="0"/>
          <w:numId w:val="6"/>
        </w:numPr>
        <w:spacing w:after="0" w:line="320" w:lineRule="atLeast"/>
        <w:ind w:left="709"/>
        <w:contextualSpacing w:val="0"/>
        <w:jc w:val="both"/>
        <w:rPr>
          <w:rFonts w:cstheme="minorHAnsi"/>
          <w:b/>
          <w:bCs/>
        </w:rPr>
      </w:pPr>
      <w:r>
        <w:rPr>
          <w:rFonts w:cstheme="minorHAnsi"/>
          <w:b/>
          <w:bCs/>
        </w:rPr>
        <w:t>Retomador</w:t>
      </w:r>
      <w:r w:rsidR="004176B0" w:rsidRPr="00DC2E7F">
        <w:rPr>
          <w:rFonts w:cstheme="minorHAnsi"/>
          <w:b/>
          <w:bCs/>
        </w:rPr>
        <w:t xml:space="preserve"> </w:t>
      </w:r>
    </w:p>
    <w:p w14:paraId="47D2A64D" w14:textId="60EBA204" w:rsidR="000A242B" w:rsidRPr="00DC2E7F" w:rsidRDefault="004176B0" w:rsidP="00D15B75">
      <w:pPr>
        <w:pStyle w:val="PargrafodaLista"/>
        <w:spacing w:after="0" w:line="320" w:lineRule="atLeast"/>
        <w:ind w:firstLine="0"/>
        <w:contextualSpacing w:val="0"/>
        <w:jc w:val="both"/>
        <w:rPr>
          <w:rFonts w:cstheme="minorHAnsi"/>
        </w:rPr>
      </w:pPr>
      <w:r w:rsidRPr="00DC2E7F">
        <w:rPr>
          <w:rFonts w:cstheme="minorHAnsi"/>
        </w:rPr>
        <w:t xml:space="preserve">Morada: </w:t>
      </w:r>
      <w:permStart w:id="1884822185" w:edGrp="everyone"/>
      <w:r w:rsidR="00423CEB">
        <w:rPr>
          <w:rFonts w:cstheme="minorHAnsi"/>
        </w:rPr>
        <w:t xml:space="preserve">      </w:t>
      </w:r>
      <w:permEnd w:id="1884822185"/>
      <w:r w:rsidRPr="00DC2E7F">
        <w:rPr>
          <w:rFonts w:cstheme="minorHAnsi"/>
        </w:rPr>
        <w:t xml:space="preserve"> </w:t>
      </w:r>
    </w:p>
    <w:p w14:paraId="7742AAD7" w14:textId="4EDA4EC2" w:rsidR="000A242B" w:rsidRPr="00DC2E7F" w:rsidRDefault="004176B0" w:rsidP="00D15B75">
      <w:pPr>
        <w:pStyle w:val="PargrafodaLista"/>
        <w:spacing w:after="0" w:line="320" w:lineRule="atLeast"/>
        <w:ind w:firstLine="0"/>
        <w:contextualSpacing w:val="0"/>
        <w:jc w:val="both"/>
        <w:rPr>
          <w:rFonts w:cstheme="minorHAnsi"/>
        </w:rPr>
      </w:pPr>
      <w:r w:rsidRPr="00DC2E7F">
        <w:rPr>
          <w:rFonts w:cstheme="minorHAnsi"/>
        </w:rPr>
        <w:t xml:space="preserve">Telefone: </w:t>
      </w:r>
      <w:permStart w:id="1779523235" w:edGrp="everyone"/>
      <w:r w:rsidRPr="00DC2E7F">
        <w:rPr>
          <w:rFonts w:cstheme="minorHAnsi"/>
        </w:rPr>
        <w:t>+351</w:t>
      </w:r>
      <w:r w:rsidR="00423CEB">
        <w:rPr>
          <w:rFonts w:cstheme="minorHAnsi"/>
        </w:rPr>
        <w:t xml:space="preserve">     </w:t>
      </w:r>
      <w:r w:rsidRPr="00DC2E7F">
        <w:rPr>
          <w:rFonts w:cstheme="minorHAnsi"/>
        </w:rPr>
        <w:t xml:space="preserve"> </w:t>
      </w:r>
      <w:permEnd w:id="1779523235"/>
    </w:p>
    <w:p w14:paraId="6114416E" w14:textId="2487ED37" w:rsidR="004176B0" w:rsidRPr="00DC2E7F" w:rsidRDefault="004176B0" w:rsidP="00D15B75">
      <w:pPr>
        <w:pStyle w:val="PargrafodaLista"/>
        <w:spacing w:after="0" w:line="320" w:lineRule="atLeast"/>
        <w:ind w:firstLine="0"/>
        <w:contextualSpacing w:val="0"/>
        <w:jc w:val="both"/>
        <w:rPr>
          <w:rFonts w:cstheme="minorHAnsi"/>
        </w:rPr>
      </w:pPr>
      <w:r w:rsidRPr="00DC2E7F">
        <w:rPr>
          <w:rFonts w:cstheme="minorHAnsi"/>
          <w:i/>
          <w:iCs/>
        </w:rPr>
        <w:t>Email</w:t>
      </w:r>
      <w:r w:rsidRPr="00DC2E7F">
        <w:rPr>
          <w:rFonts w:cstheme="minorHAnsi"/>
        </w:rPr>
        <w:t xml:space="preserve">: </w:t>
      </w:r>
      <w:permStart w:id="1498752961" w:edGrp="everyone"/>
      <w:r w:rsidR="00423CEB">
        <w:rPr>
          <w:rFonts w:cstheme="minorHAnsi"/>
        </w:rPr>
        <w:t xml:space="preserve">     </w:t>
      </w:r>
      <w:r w:rsidRPr="00DC2E7F">
        <w:rPr>
          <w:rFonts w:cstheme="minorHAnsi"/>
        </w:rPr>
        <w:t xml:space="preserve"> </w:t>
      </w:r>
      <w:permEnd w:id="1498752961"/>
    </w:p>
    <w:p w14:paraId="3014D422" w14:textId="77777777" w:rsidR="000341B4" w:rsidRDefault="004176B0" w:rsidP="001031C2">
      <w:pPr>
        <w:pStyle w:val="PargrafodaLista"/>
        <w:numPr>
          <w:ilvl w:val="1"/>
          <w:numId w:val="3"/>
        </w:numPr>
        <w:spacing w:after="0" w:line="320" w:lineRule="atLeast"/>
        <w:ind w:left="493" w:hanging="493"/>
        <w:contextualSpacing w:val="0"/>
        <w:jc w:val="both"/>
        <w:rPr>
          <w:rFonts w:cstheme="minorHAnsi"/>
        </w:rPr>
      </w:pPr>
      <w:r w:rsidRPr="00DC2E7F">
        <w:rPr>
          <w:rFonts w:cstheme="minorHAnsi"/>
        </w:rPr>
        <w:t xml:space="preserve">As </w:t>
      </w:r>
      <w:r w:rsidR="000341B4">
        <w:rPr>
          <w:rFonts w:cstheme="minorHAnsi"/>
        </w:rPr>
        <w:t>comunicações e notificações consideram-se feitas:</w:t>
      </w:r>
    </w:p>
    <w:p w14:paraId="611EF1AD" w14:textId="4A54FA73" w:rsidR="000A242B" w:rsidRDefault="00A205D2" w:rsidP="000341B4">
      <w:pPr>
        <w:pStyle w:val="PargrafodaLista"/>
        <w:numPr>
          <w:ilvl w:val="0"/>
          <w:numId w:val="37"/>
        </w:numPr>
        <w:spacing w:after="0" w:line="320" w:lineRule="atLeast"/>
        <w:contextualSpacing w:val="0"/>
        <w:jc w:val="both"/>
        <w:rPr>
          <w:rFonts w:cstheme="minorHAnsi"/>
        </w:rPr>
      </w:pPr>
      <w:r>
        <w:rPr>
          <w:rFonts w:cstheme="minorHAnsi"/>
        </w:rPr>
        <w:lastRenderedPageBreak/>
        <w:t xml:space="preserve">Na data </w:t>
      </w:r>
      <w:r w:rsidR="00985333">
        <w:rPr>
          <w:rFonts w:cstheme="minorHAnsi"/>
        </w:rPr>
        <w:t xml:space="preserve">da </w:t>
      </w:r>
      <w:r w:rsidR="00451E96">
        <w:rPr>
          <w:rFonts w:cstheme="minorHAnsi"/>
        </w:rPr>
        <w:t>respetiva</w:t>
      </w:r>
      <w:r w:rsidR="00985333">
        <w:rPr>
          <w:rFonts w:cstheme="minorHAnsi"/>
        </w:rPr>
        <w:t xml:space="preserve"> receção, quando</w:t>
      </w:r>
      <w:r w:rsidR="00735CDA">
        <w:rPr>
          <w:rFonts w:cstheme="minorHAnsi"/>
        </w:rPr>
        <w:t xml:space="preserve"> </w:t>
      </w:r>
      <w:r w:rsidR="004176B0" w:rsidRPr="00DC2E7F">
        <w:rPr>
          <w:rFonts w:cstheme="minorHAnsi"/>
        </w:rPr>
        <w:t>entregues pessoalmente</w:t>
      </w:r>
      <w:r w:rsidR="00281FAB">
        <w:rPr>
          <w:rFonts w:cstheme="minorHAnsi"/>
        </w:rPr>
        <w:t xml:space="preserve"> ou </w:t>
      </w:r>
      <w:r w:rsidR="00583765">
        <w:rPr>
          <w:rFonts w:cstheme="minorHAnsi"/>
        </w:rPr>
        <w:t>efetuadas por</w:t>
      </w:r>
      <w:r w:rsidR="00281FAB">
        <w:rPr>
          <w:rFonts w:cstheme="minorHAnsi"/>
        </w:rPr>
        <w:t xml:space="preserve"> </w:t>
      </w:r>
      <w:r w:rsidR="004C10A6">
        <w:rPr>
          <w:rFonts w:cstheme="minorHAnsi"/>
        </w:rPr>
        <w:t>carta</w:t>
      </w:r>
      <w:r w:rsidR="00281FAB">
        <w:rPr>
          <w:rFonts w:cstheme="minorHAnsi"/>
        </w:rPr>
        <w:t xml:space="preserve"> simples</w:t>
      </w:r>
      <w:r w:rsidR="00985333">
        <w:rPr>
          <w:rFonts w:cstheme="minorHAnsi"/>
        </w:rPr>
        <w:t>;</w:t>
      </w:r>
    </w:p>
    <w:p w14:paraId="6DA120CA" w14:textId="758C8C09" w:rsidR="00451E96" w:rsidRDefault="00281FAB" w:rsidP="000341B4">
      <w:pPr>
        <w:pStyle w:val="PargrafodaLista"/>
        <w:numPr>
          <w:ilvl w:val="0"/>
          <w:numId w:val="37"/>
        </w:numPr>
        <w:spacing w:after="0" w:line="320" w:lineRule="atLeast"/>
        <w:contextualSpacing w:val="0"/>
        <w:jc w:val="both"/>
        <w:rPr>
          <w:rFonts w:cstheme="minorHAnsi"/>
        </w:rPr>
      </w:pPr>
      <w:r>
        <w:rPr>
          <w:rFonts w:cstheme="minorHAnsi"/>
        </w:rPr>
        <w:t>Na data indicada pelos serviços postais, quando efetuada por carta registada;</w:t>
      </w:r>
    </w:p>
    <w:p w14:paraId="181DA30D" w14:textId="7BD9D02C" w:rsidR="00281FAB" w:rsidRDefault="004C10A6" w:rsidP="000341B4">
      <w:pPr>
        <w:pStyle w:val="PargrafodaLista"/>
        <w:numPr>
          <w:ilvl w:val="0"/>
          <w:numId w:val="37"/>
        </w:numPr>
        <w:spacing w:after="0" w:line="320" w:lineRule="atLeast"/>
        <w:contextualSpacing w:val="0"/>
        <w:jc w:val="both"/>
        <w:rPr>
          <w:rFonts w:cstheme="minorHAnsi"/>
        </w:rPr>
      </w:pPr>
      <w:r>
        <w:rPr>
          <w:rFonts w:cstheme="minorHAnsi"/>
        </w:rPr>
        <w:t xml:space="preserve">Na data da assinatura do aviso, quando efetuadas por carta registada com </w:t>
      </w:r>
      <w:r w:rsidR="001E1414">
        <w:rPr>
          <w:rFonts w:cstheme="minorHAnsi"/>
        </w:rPr>
        <w:t>aviso de receção;</w:t>
      </w:r>
    </w:p>
    <w:p w14:paraId="6B22C093" w14:textId="6ED52D6D" w:rsidR="001E1414" w:rsidRPr="00DC2E7F" w:rsidRDefault="001E1414" w:rsidP="000341B4">
      <w:pPr>
        <w:pStyle w:val="PargrafodaLista"/>
        <w:numPr>
          <w:ilvl w:val="0"/>
          <w:numId w:val="37"/>
        </w:numPr>
        <w:spacing w:after="0" w:line="320" w:lineRule="atLeast"/>
        <w:contextualSpacing w:val="0"/>
        <w:jc w:val="both"/>
        <w:rPr>
          <w:rFonts w:cstheme="minorHAnsi"/>
        </w:rPr>
      </w:pPr>
      <w:r>
        <w:rPr>
          <w:rFonts w:cstheme="minorHAnsi"/>
        </w:rPr>
        <w:t>Na data da respetiva expedição</w:t>
      </w:r>
      <w:r w:rsidR="00D31965">
        <w:rPr>
          <w:rFonts w:cstheme="minorHAnsi"/>
        </w:rPr>
        <w:t>, quando efetuadas através de correio eletrónico</w:t>
      </w:r>
      <w:r w:rsidR="00766703">
        <w:rPr>
          <w:rFonts w:cstheme="minorHAnsi"/>
        </w:rPr>
        <w:t>,</w:t>
      </w:r>
      <w:r w:rsidR="00766703" w:rsidRPr="00766703">
        <w:rPr>
          <w:rFonts w:cstheme="minorHAnsi"/>
        </w:rPr>
        <w:t xml:space="preserve"> </w:t>
      </w:r>
      <w:r w:rsidR="00766703" w:rsidRPr="00DC2E7F">
        <w:rPr>
          <w:rFonts w:cstheme="minorHAnsi"/>
        </w:rPr>
        <w:t>salvo se não for dia útil, caso em que se consideram recebidas no primeiro dia útil seguinte</w:t>
      </w:r>
      <w:r w:rsidR="00D31965">
        <w:rPr>
          <w:rFonts w:cstheme="minorHAnsi"/>
        </w:rPr>
        <w:t>.</w:t>
      </w:r>
    </w:p>
    <w:p w14:paraId="34363120" w14:textId="34115E7F" w:rsidR="004176B0" w:rsidRPr="00DC2E7F" w:rsidRDefault="004176B0" w:rsidP="001031C2">
      <w:pPr>
        <w:pStyle w:val="PargrafodaLista"/>
        <w:numPr>
          <w:ilvl w:val="1"/>
          <w:numId w:val="3"/>
        </w:numPr>
        <w:spacing w:after="0" w:line="320" w:lineRule="atLeast"/>
        <w:ind w:left="493" w:hanging="493"/>
        <w:contextualSpacing w:val="0"/>
        <w:jc w:val="both"/>
        <w:rPr>
          <w:rFonts w:cstheme="minorHAnsi"/>
        </w:rPr>
      </w:pPr>
      <w:r w:rsidRPr="00DC2E7F">
        <w:rPr>
          <w:rFonts w:cstheme="minorHAnsi"/>
        </w:rPr>
        <w:t xml:space="preserve">A alteração dos dados referidos </w:t>
      </w:r>
      <w:r w:rsidR="00D40F3E" w:rsidRPr="00DC2E7F">
        <w:rPr>
          <w:rFonts w:cstheme="minorHAnsi"/>
        </w:rPr>
        <w:t>no número</w:t>
      </w:r>
      <w:r w:rsidR="00BA2807" w:rsidRPr="00DC2E7F">
        <w:rPr>
          <w:rFonts w:cstheme="minorHAnsi"/>
        </w:rPr>
        <w:t xml:space="preserve"> 1</w:t>
      </w:r>
      <w:r w:rsidR="00D40F3E" w:rsidRPr="00DC2E7F">
        <w:rPr>
          <w:rFonts w:cstheme="minorHAnsi"/>
        </w:rPr>
        <w:t xml:space="preserve"> da presente Cláusula</w:t>
      </w:r>
      <w:r w:rsidRPr="00DC2E7F">
        <w:rPr>
          <w:rFonts w:cstheme="minorHAnsi"/>
        </w:rPr>
        <w:t xml:space="preserve"> deve ser comunicada à outra Parte, </w:t>
      </w:r>
      <w:r w:rsidR="0031445E" w:rsidRPr="00DC2E7F">
        <w:rPr>
          <w:rFonts w:cstheme="minorHAnsi"/>
        </w:rPr>
        <w:t xml:space="preserve">com </w:t>
      </w:r>
      <w:r w:rsidRPr="00DC2E7F">
        <w:rPr>
          <w:rFonts w:cstheme="minorHAnsi"/>
        </w:rPr>
        <w:t xml:space="preserve">pelo menos 8 (oito) dias de antecedência, para que possam ser oponíveis à mesma. </w:t>
      </w:r>
    </w:p>
    <w:p w14:paraId="5DCA354E" w14:textId="3D840FAC" w:rsidR="004176B0" w:rsidRDefault="002E5B5A"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sidRPr="00BE3C42">
        <w:rPr>
          <w:rFonts w:asciiTheme="minorHAnsi" w:hAnsiTheme="minorHAnsi" w:cstheme="minorHAnsi"/>
          <w:b/>
          <w:smallCaps/>
          <w:color w:val="auto"/>
          <w:sz w:val="22"/>
          <w:szCs w:val="22"/>
        </w:rPr>
        <w:t>T</w:t>
      </w:r>
      <w:r w:rsidR="53AE6888" w:rsidRPr="00BE3C42">
        <w:rPr>
          <w:rFonts w:asciiTheme="minorHAnsi" w:hAnsiTheme="minorHAnsi" w:cstheme="minorHAnsi"/>
          <w:b/>
          <w:smallCaps/>
          <w:color w:val="auto"/>
          <w:sz w:val="22"/>
          <w:szCs w:val="22"/>
        </w:rPr>
        <w:t>ratamento de dados pessoais</w:t>
      </w:r>
    </w:p>
    <w:p w14:paraId="1540A6B2" w14:textId="09E04C49" w:rsidR="004176B0" w:rsidRPr="00BE3C42" w:rsidRDefault="008006A1" w:rsidP="001031C2">
      <w:pPr>
        <w:pStyle w:val="PargrafodaLista"/>
        <w:numPr>
          <w:ilvl w:val="1"/>
          <w:numId w:val="3"/>
        </w:numPr>
        <w:spacing w:after="0" w:line="320" w:lineRule="atLeast"/>
        <w:ind w:left="493" w:hanging="493"/>
        <w:contextualSpacing w:val="0"/>
        <w:jc w:val="both"/>
        <w:rPr>
          <w:rFonts w:eastAsiaTheme="minorEastAsia" w:cstheme="minorHAnsi"/>
        </w:rPr>
      </w:pPr>
      <w:r w:rsidRPr="008006A1">
        <w:rPr>
          <w:rFonts w:cstheme="minorHAnsi"/>
        </w:rPr>
        <w:t>Exceto quando diversamente estipulado, os termos utilizados em maiúsculas, no singular ou no plural, no masculino ou no feminino, na presente Cláusula, têm o significado que lhes é atribuído no artigo 4.º do Regulamento (UE) 2016/679, do Parlamento Europeu e do Conselho, de 27 de abril de 2016 (o “</w:t>
      </w:r>
      <w:r w:rsidRPr="008006A1">
        <w:rPr>
          <w:rFonts w:cstheme="minorHAnsi"/>
          <w:b/>
          <w:bCs/>
        </w:rPr>
        <w:t>RGPD</w:t>
      </w:r>
      <w:r w:rsidRPr="008006A1">
        <w:rPr>
          <w:rFonts w:cstheme="minorHAnsi"/>
        </w:rPr>
        <w:t>”)</w:t>
      </w:r>
      <w:r w:rsidR="53AE6888" w:rsidRPr="00BE3C42">
        <w:rPr>
          <w:rFonts w:eastAsiaTheme="minorEastAsia" w:cstheme="minorHAnsi"/>
        </w:rPr>
        <w:t>.</w:t>
      </w:r>
    </w:p>
    <w:p w14:paraId="780D1EB4" w14:textId="045DB25A" w:rsidR="004176B0" w:rsidRPr="00BE3C42" w:rsidRDefault="001E3DE0" w:rsidP="001031C2">
      <w:pPr>
        <w:pStyle w:val="PargrafodaLista"/>
        <w:numPr>
          <w:ilvl w:val="1"/>
          <w:numId w:val="3"/>
        </w:numPr>
        <w:spacing w:after="0" w:line="320" w:lineRule="atLeast"/>
        <w:ind w:left="493" w:hanging="493"/>
        <w:contextualSpacing w:val="0"/>
        <w:jc w:val="both"/>
        <w:rPr>
          <w:rFonts w:eastAsiaTheme="minorEastAsia" w:cstheme="minorHAnsi"/>
        </w:rPr>
      </w:pPr>
      <w:r w:rsidRPr="001E3DE0">
        <w:rPr>
          <w:rFonts w:eastAsiaTheme="minorEastAsia" w:cstheme="minorHAnsi"/>
        </w:rPr>
        <w:t>As Partes reconhecem e declaram que a celebração e execução do</w:t>
      </w:r>
      <w:r w:rsidR="00A82B03">
        <w:rPr>
          <w:rFonts w:eastAsiaTheme="minorEastAsia" w:cstheme="minorHAnsi"/>
        </w:rPr>
        <w:t>s</w:t>
      </w:r>
      <w:r w:rsidRPr="001E3DE0">
        <w:rPr>
          <w:rFonts w:eastAsiaTheme="minorEastAsia" w:cstheme="minorHAnsi"/>
        </w:rPr>
        <w:t xml:space="preserve"> </w:t>
      </w:r>
      <w:r w:rsidR="00A82B03">
        <w:rPr>
          <w:rFonts w:eastAsiaTheme="minorEastAsia" w:cstheme="minorHAnsi"/>
        </w:rPr>
        <w:t>C</w:t>
      </w:r>
      <w:r w:rsidRPr="001E3DE0">
        <w:rPr>
          <w:rFonts w:eastAsiaTheme="minorEastAsia" w:cstheme="minorHAnsi"/>
        </w:rPr>
        <w:t>ontrato</w:t>
      </w:r>
      <w:r w:rsidR="00A82B03">
        <w:rPr>
          <w:rFonts w:eastAsiaTheme="minorEastAsia" w:cstheme="minorHAnsi"/>
        </w:rPr>
        <w:t>s</w:t>
      </w:r>
      <w:r w:rsidRPr="001E3DE0">
        <w:rPr>
          <w:rFonts w:eastAsiaTheme="minorEastAsia" w:cstheme="minorHAnsi"/>
        </w:rPr>
        <w:t xml:space="preserve"> implica a realização de operações de Tratamento de Dados Pessoais por cada uma das Partes, nomeadamente, das pessoas singulares que atuam em representação das Partes, respetivas pessoas de contacto, bem como os seus trabalhadores (“</w:t>
      </w:r>
      <w:r w:rsidRPr="001E3DE0">
        <w:rPr>
          <w:rFonts w:eastAsiaTheme="minorEastAsia" w:cstheme="minorHAnsi"/>
          <w:b/>
          <w:bCs/>
        </w:rPr>
        <w:t>Titulares dos Dados</w:t>
      </w:r>
      <w:r w:rsidRPr="001E3DE0">
        <w:rPr>
          <w:rFonts w:eastAsiaTheme="minorEastAsia" w:cstheme="minorHAnsi"/>
        </w:rPr>
        <w:t>”), assumindo, cada uma delas, a qualidade de Responsável pelo Tratamento</w:t>
      </w:r>
      <w:r w:rsidR="53AE6888" w:rsidRPr="00BE3C42">
        <w:rPr>
          <w:rFonts w:eastAsiaTheme="minorEastAsia" w:cstheme="minorHAnsi"/>
        </w:rPr>
        <w:t xml:space="preserve">. </w:t>
      </w:r>
    </w:p>
    <w:p w14:paraId="28691CD4" w14:textId="198FE410" w:rsidR="004176B0" w:rsidRPr="00BE3C42" w:rsidRDefault="009B4F6B" w:rsidP="001031C2">
      <w:pPr>
        <w:pStyle w:val="PargrafodaLista"/>
        <w:numPr>
          <w:ilvl w:val="1"/>
          <w:numId w:val="3"/>
        </w:numPr>
        <w:spacing w:after="0" w:line="320" w:lineRule="atLeast"/>
        <w:ind w:left="493" w:hanging="493"/>
        <w:contextualSpacing w:val="0"/>
        <w:jc w:val="both"/>
        <w:rPr>
          <w:rFonts w:eastAsiaTheme="minorEastAsia" w:cstheme="minorHAnsi"/>
        </w:rPr>
      </w:pPr>
      <w:r w:rsidRPr="009B4F6B">
        <w:rPr>
          <w:rFonts w:cstheme="minorHAnsi"/>
        </w:rPr>
        <w:t>Cada uma das Partes, na sua qualidade de Responsável pelo Tratamento, compromete-se a tratar os Dados Pessoais dos Titulares dos Dados, em cumprimento do disposto no RGPD e qualquer outra legislação aplicável à proteção de dados pessoais. Cada Parte cumprirá, de forma independente, as obrigações que para si decorrem do RGPD</w:t>
      </w:r>
      <w:r w:rsidR="53AE6888" w:rsidRPr="00BE3C42">
        <w:rPr>
          <w:rFonts w:eastAsiaTheme="minorEastAsia" w:cstheme="minorHAnsi"/>
        </w:rPr>
        <w:t xml:space="preserve">. </w:t>
      </w:r>
    </w:p>
    <w:p w14:paraId="45EF62BE" w14:textId="77777777" w:rsidR="002705A7" w:rsidRPr="002705A7" w:rsidRDefault="002705A7" w:rsidP="001031C2">
      <w:pPr>
        <w:pStyle w:val="PargrafodaLista"/>
        <w:numPr>
          <w:ilvl w:val="1"/>
          <w:numId w:val="3"/>
        </w:numPr>
        <w:spacing w:after="0" w:line="320" w:lineRule="atLeast"/>
        <w:ind w:left="493" w:hanging="493"/>
        <w:contextualSpacing w:val="0"/>
        <w:jc w:val="both"/>
        <w:rPr>
          <w:rFonts w:eastAsiaTheme="minorEastAsia" w:cstheme="minorHAnsi"/>
        </w:rPr>
      </w:pPr>
      <w:r w:rsidRPr="002705A7">
        <w:rPr>
          <w:rFonts w:cstheme="minorHAnsi"/>
        </w:rPr>
        <w:t>Em cumprimento do RGPD, cada uma das Partes informa os Titulares dos Dados, que cada uma das Partes, atuando de forma independente, como Responsável pelo Tratamento, tratará os Dados Pessoais dos Titulares dos Dados, nos seguintes termos</w:t>
      </w:r>
      <w:r>
        <w:rPr>
          <w:rFonts w:cstheme="minorHAnsi"/>
        </w:rPr>
        <w:t>:</w:t>
      </w:r>
    </w:p>
    <w:p w14:paraId="2E0D91FA" w14:textId="77777777" w:rsidR="008B1FAD" w:rsidRPr="008B1FAD" w:rsidRDefault="008B1FAD" w:rsidP="002705A7">
      <w:pPr>
        <w:pStyle w:val="PargrafodaLista"/>
        <w:numPr>
          <w:ilvl w:val="0"/>
          <w:numId w:val="38"/>
        </w:numPr>
        <w:spacing w:after="0" w:line="320" w:lineRule="atLeast"/>
        <w:contextualSpacing w:val="0"/>
        <w:jc w:val="both"/>
        <w:rPr>
          <w:rFonts w:eastAsiaTheme="minorEastAsia" w:cstheme="minorHAnsi"/>
        </w:rPr>
      </w:pPr>
      <w:r w:rsidRPr="008B1FAD">
        <w:rPr>
          <w:rFonts w:cstheme="minorHAnsi"/>
        </w:rPr>
        <w:t xml:space="preserve">Os contactos de cada uma das Partes são os que constam da sua identificação no início do Contrato e na Cláusula </w:t>
      </w:r>
      <w:r>
        <w:rPr>
          <w:rFonts w:cstheme="minorHAnsi"/>
        </w:rPr>
        <w:t>34;</w:t>
      </w:r>
    </w:p>
    <w:p w14:paraId="7DE70836" w14:textId="544D85B4" w:rsidR="003E2D5F" w:rsidRPr="003E2D5F" w:rsidRDefault="003E2D5F" w:rsidP="002705A7">
      <w:pPr>
        <w:pStyle w:val="PargrafodaLista"/>
        <w:numPr>
          <w:ilvl w:val="0"/>
          <w:numId w:val="38"/>
        </w:numPr>
        <w:spacing w:after="0" w:line="320" w:lineRule="atLeast"/>
        <w:contextualSpacing w:val="0"/>
        <w:jc w:val="both"/>
        <w:rPr>
          <w:rFonts w:eastAsiaTheme="minorEastAsia" w:cstheme="minorHAnsi"/>
        </w:rPr>
      </w:pPr>
      <w:r w:rsidRPr="003E2D5F">
        <w:rPr>
          <w:rFonts w:cstheme="minorHAnsi"/>
        </w:rPr>
        <w:t>A Finalidade do Tratamento é o cumprimento dos direitos e obrigações decorrentes do</w:t>
      </w:r>
      <w:r w:rsidR="0091546D">
        <w:rPr>
          <w:rFonts w:cstheme="minorHAnsi"/>
        </w:rPr>
        <w:t>s</w:t>
      </w:r>
      <w:r w:rsidRPr="003E2D5F">
        <w:rPr>
          <w:rFonts w:cstheme="minorHAnsi"/>
        </w:rPr>
        <w:t xml:space="preserve"> Contrato</w:t>
      </w:r>
      <w:r w:rsidR="0091546D">
        <w:rPr>
          <w:rFonts w:cstheme="minorHAnsi"/>
        </w:rPr>
        <w:t>s</w:t>
      </w:r>
      <w:r w:rsidRPr="003E2D5F">
        <w:rPr>
          <w:rFonts w:cstheme="minorHAnsi"/>
        </w:rPr>
        <w:t>, da Licença</w:t>
      </w:r>
      <w:r w:rsidR="0091546D">
        <w:rPr>
          <w:rFonts w:cstheme="minorHAnsi"/>
        </w:rPr>
        <w:t xml:space="preserve"> da SPV</w:t>
      </w:r>
      <w:r w:rsidRPr="003E2D5F">
        <w:rPr>
          <w:rFonts w:cstheme="minorHAnsi"/>
        </w:rPr>
        <w:t>, da legislação aplicável, a proteção e defesa dos direitos das Partes e finalidades de arquivo. O Tratamento é o estritamente necessário para os referidos fins</w:t>
      </w:r>
      <w:r>
        <w:rPr>
          <w:rFonts w:cstheme="minorHAnsi"/>
        </w:rPr>
        <w:t>;</w:t>
      </w:r>
    </w:p>
    <w:p w14:paraId="236A2110" w14:textId="77777777" w:rsidR="00085AB4" w:rsidRPr="00085AB4" w:rsidRDefault="00085AB4" w:rsidP="002705A7">
      <w:pPr>
        <w:pStyle w:val="PargrafodaLista"/>
        <w:numPr>
          <w:ilvl w:val="0"/>
          <w:numId w:val="38"/>
        </w:numPr>
        <w:spacing w:after="0" w:line="320" w:lineRule="atLeast"/>
        <w:contextualSpacing w:val="0"/>
        <w:jc w:val="both"/>
        <w:rPr>
          <w:rFonts w:eastAsiaTheme="minorEastAsia" w:cstheme="minorHAnsi"/>
        </w:rPr>
      </w:pPr>
      <w:r w:rsidRPr="00085AB4">
        <w:rPr>
          <w:rFonts w:cstheme="minorHAnsi"/>
        </w:rPr>
        <w:lastRenderedPageBreak/>
        <w:t>Os Dados Pessoais não serão sujeitos a decisões automatizadas que possam afetar os Titulares dos Dados</w:t>
      </w:r>
      <w:r>
        <w:rPr>
          <w:rFonts w:cstheme="minorHAnsi"/>
        </w:rPr>
        <w:t>;</w:t>
      </w:r>
    </w:p>
    <w:p w14:paraId="2EDE57E1" w14:textId="77777777" w:rsidR="002243DB" w:rsidRPr="002243DB" w:rsidRDefault="002243DB" w:rsidP="002705A7">
      <w:pPr>
        <w:pStyle w:val="PargrafodaLista"/>
        <w:numPr>
          <w:ilvl w:val="0"/>
          <w:numId w:val="38"/>
        </w:numPr>
        <w:spacing w:after="0" w:line="320" w:lineRule="atLeast"/>
        <w:contextualSpacing w:val="0"/>
        <w:jc w:val="both"/>
        <w:rPr>
          <w:rFonts w:eastAsiaTheme="minorEastAsia" w:cstheme="minorHAnsi"/>
        </w:rPr>
      </w:pPr>
      <w:r w:rsidRPr="002243DB">
        <w:rPr>
          <w:rFonts w:cstheme="minorHAnsi"/>
        </w:rPr>
        <w:t>Os Dados Pessoais serão conservados durante a vigência do</w:t>
      </w:r>
      <w:r>
        <w:rPr>
          <w:rFonts w:cstheme="minorHAnsi"/>
        </w:rPr>
        <w:t>s</w:t>
      </w:r>
      <w:r w:rsidRPr="002243DB">
        <w:rPr>
          <w:rFonts w:cstheme="minorHAnsi"/>
        </w:rPr>
        <w:t xml:space="preserve"> Contrato</w:t>
      </w:r>
      <w:r>
        <w:rPr>
          <w:rFonts w:cstheme="minorHAnsi"/>
        </w:rPr>
        <w:t>s</w:t>
      </w:r>
      <w:r w:rsidRPr="002243DB">
        <w:rPr>
          <w:rFonts w:cstheme="minorHAnsi"/>
        </w:rPr>
        <w:t xml:space="preserve"> e durante o tempo necessário para cumprimento das obrigações legais ou contratuais aplicáveis relacionadas com o</w:t>
      </w:r>
      <w:r>
        <w:rPr>
          <w:rFonts w:cstheme="minorHAnsi"/>
        </w:rPr>
        <w:t>s</w:t>
      </w:r>
      <w:r w:rsidRPr="002243DB">
        <w:rPr>
          <w:rFonts w:cstheme="minorHAnsi"/>
        </w:rPr>
        <w:t xml:space="preserve"> Contrato</w:t>
      </w:r>
      <w:r>
        <w:rPr>
          <w:rFonts w:cstheme="minorHAnsi"/>
        </w:rPr>
        <w:t>s</w:t>
      </w:r>
      <w:r w:rsidRPr="002243DB">
        <w:rPr>
          <w:rFonts w:cstheme="minorHAnsi"/>
        </w:rPr>
        <w:t xml:space="preserve"> pelo correspetivo prazo de prescrição, bem como para exercer e proteger os direitos das Partes. Caso exista processo judicial ou contraordenacional pendente, os Dados Pessoais serão conservados durante o período de duração do processo e até três meses a contar do trânsito em julgado da decisão que venha a ser proferida</w:t>
      </w:r>
      <w:r>
        <w:rPr>
          <w:rFonts w:cstheme="minorHAnsi"/>
        </w:rPr>
        <w:t>;</w:t>
      </w:r>
    </w:p>
    <w:p w14:paraId="5F7C39C3" w14:textId="77777777" w:rsidR="00D83AAE" w:rsidRPr="00D83AAE" w:rsidRDefault="00D83AAE" w:rsidP="002705A7">
      <w:pPr>
        <w:pStyle w:val="PargrafodaLista"/>
        <w:numPr>
          <w:ilvl w:val="0"/>
          <w:numId w:val="38"/>
        </w:numPr>
        <w:spacing w:after="0" w:line="320" w:lineRule="atLeast"/>
        <w:contextualSpacing w:val="0"/>
        <w:jc w:val="both"/>
        <w:rPr>
          <w:rFonts w:eastAsiaTheme="minorEastAsia" w:cstheme="minorHAnsi"/>
        </w:rPr>
      </w:pPr>
      <w:r w:rsidRPr="00D83AAE">
        <w:rPr>
          <w:rFonts w:cstheme="minorHAnsi"/>
        </w:rPr>
        <w:t>A base de licitude para o Tratamento é a celebração e execução do</w:t>
      </w:r>
      <w:r>
        <w:rPr>
          <w:rFonts w:cstheme="minorHAnsi"/>
        </w:rPr>
        <w:t>s</w:t>
      </w:r>
      <w:r w:rsidRPr="00D83AAE">
        <w:rPr>
          <w:rFonts w:cstheme="minorHAnsi"/>
        </w:rPr>
        <w:t xml:space="preserve"> Contrato</w:t>
      </w:r>
      <w:r>
        <w:rPr>
          <w:rFonts w:cstheme="minorHAnsi"/>
        </w:rPr>
        <w:t>s</w:t>
      </w:r>
      <w:r w:rsidRPr="00D83AAE">
        <w:rPr>
          <w:rFonts w:cstheme="minorHAnsi"/>
        </w:rPr>
        <w:t>, o cumprimento de obrigações legais, regulatórias, de licenciamento e contratuais, bem como o exercício e proteção dos direitos das Partes decorrentes do</w:t>
      </w:r>
      <w:r>
        <w:rPr>
          <w:rFonts w:cstheme="minorHAnsi"/>
        </w:rPr>
        <w:t>s</w:t>
      </w:r>
      <w:r w:rsidRPr="00D83AAE">
        <w:rPr>
          <w:rFonts w:cstheme="minorHAnsi"/>
        </w:rPr>
        <w:t xml:space="preserve"> Contrato</w:t>
      </w:r>
      <w:r>
        <w:rPr>
          <w:rFonts w:cstheme="minorHAnsi"/>
        </w:rPr>
        <w:t>s;</w:t>
      </w:r>
    </w:p>
    <w:p w14:paraId="44F20838" w14:textId="77777777" w:rsidR="00972082" w:rsidRPr="00972082" w:rsidRDefault="007F79D1" w:rsidP="002705A7">
      <w:pPr>
        <w:pStyle w:val="PargrafodaLista"/>
        <w:numPr>
          <w:ilvl w:val="0"/>
          <w:numId w:val="38"/>
        </w:numPr>
        <w:spacing w:after="0" w:line="320" w:lineRule="atLeast"/>
        <w:contextualSpacing w:val="0"/>
        <w:jc w:val="both"/>
        <w:rPr>
          <w:rFonts w:eastAsiaTheme="minorEastAsia" w:cstheme="minorHAnsi"/>
        </w:rPr>
      </w:pPr>
      <w:r w:rsidRPr="007F79D1">
        <w:rPr>
          <w:rFonts w:cstheme="minorHAnsi"/>
        </w:rPr>
        <w:t>Os Dados Pessoais serão Tratados apenas pelas Partes e, quando aplicável, por (i) outras entidades que as Partes estejam legalmente obrigadas a dar conhecimento do</w:t>
      </w:r>
      <w:r>
        <w:rPr>
          <w:rFonts w:cstheme="minorHAnsi"/>
        </w:rPr>
        <w:t>s</w:t>
      </w:r>
      <w:r w:rsidRPr="007F79D1">
        <w:rPr>
          <w:rFonts w:cstheme="minorHAnsi"/>
        </w:rPr>
        <w:t xml:space="preserve"> Contrato</w:t>
      </w:r>
      <w:r>
        <w:rPr>
          <w:rFonts w:cstheme="minorHAnsi"/>
        </w:rPr>
        <w:t>s</w:t>
      </w:r>
      <w:r w:rsidRPr="007F79D1">
        <w:rPr>
          <w:rFonts w:cstheme="minorHAnsi"/>
        </w:rPr>
        <w:t>; (ii) os prestadores de serviços que prestem qualquer serviço relacionado com a negociação e execução do</w:t>
      </w:r>
      <w:r>
        <w:rPr>
          <w:rFonts w:cstheme="minorHAnsi"/>
        </w:rPr>
        <w:t>s</w:t>
      </w:r>
      <w:r w:rsidRPr="007F79D1">
        <w:rPr>
          <w:rFonts w:cstheme="minorHAnsi"/>
        </w:rPr>
        <w:t xml:space="preserve"> Contrato</w:t>
      </w:r>
      <w:r>
        <w:rPr>
          <w:rFonts w:cstheme="minorHAnsi"/>
        </w:rPr>
        <w:t>s</w:t>
      </w:r>
      <w:r w:rsidRPr="007F79D1">
        <w:rPr>
          <w:rFonts w:cstheme="minorHAnsi"/>
        </w:rPr>
        <w:t xml:space="preserve">, (iii) os operadores de </w:t>
      </w:r>
      <w:r w:rsidR="00C8620B">
        <w:rPr>
          <w:rFonts w:cstheme="minorHAnsi"/>
        </w:rPr>
        <w:t>t</w:t>
      </w:r>
      <w:r w:rsidR="00972082">
        <w:rPr>
          <w:rFonts w:cstheme="minorHAnsi"/>
        </w:rPr>
        <w:t>r</w:t>
      </w:r>
      <w:r w:rsidR="00C8620B">
        <w:rPr>
          <w:rFonts w:cstheme="minorHAnsi"/>
        </w:rPr>
        <w:t>a</w:t>
      </w:r>
      <w:r w:rsidR="00972082">
        <w:rPr>
          <w:rFonts w:cstheme="minorHAnsi"/>
        </w:rPr>
        <w:t>tamento</w:t>
      </w:r>
      <w:r w:rsidRPr="007F79D1">
        <w:rPr>
          <w:rFonts w:cstheme="minorHAnsi"/>
        </w:rPr>
        <w:t xml:space="preserve"> de resíduos que procedam à retoma de resíduos no âmbito do Contrato, (iv) </w:t>
      </w:r>
      <w:r w:rsidR="00972082">
        <w:rPr>
          <w:rFonts w:cstheme="minorHAnsi"/>
        </w:rPr>
        <w:t xml:space="preserve">os SGRU, (v) </w:t>
      </w:r>
      <w:r w:rsidRPr="007F79D1">
        <w:rPr>
          <w:rFonts w:cstheme="minorHAnsi"/>
        </w:rPr>
        <w:t>outras empresas do seu grupo empresarial, se necessário para cumprir a finalidade do tratamento</w:t>
      </w:r>
      <w:r w:rsidR="00972082">
        <w:rPr>
          <w:rFonts w:cstheme="minorHAnsi"/>
        </w:rPr>
        <w:t>;</w:t>
      </w:r>
    </w:p>
    <w:p w14:paraId="55C6808B" w14:textId="77777777" w:rsidR="002413CF" w:rsidRPr="002413CF" w:rsidRDefault="002413CF" w:rsidP="002705A7">
      <w:pPr>
        <w:pStyle w:val="PargrafodaLista"/>
        <w:numPr>
          <w:ilvl w:val="0"/>
          <w:numId w:val="38"/>
        </w:numPr>
        <w:spacing w:after="0" w:line="320" w:lineRule="atLeast"/>
        <w:contextualSpacing w:val="0"/>
        <w:jc w:val="both"/>
        <w:rPr>
          <w:rFonts w:eastAsiaTheme="minorEastAsia" w:cstheme="minorHAnsi"/>
        </w:rPr>
      </w:pPr>
      <w:r w:rsidRPr="002413CF">
        <w:rPr>
          <w:rFonts w:cstheme="minorHAnsi"/>
        </w:rPr>
        <w:t>Não estão previstas transferências de Dados Pessoais para fora do Espaço Económico Europeu</w:t>
      </w:r>
      <w:r>
        <w:rPr>
          <w:rFonts w:cstheme="minorHAnsi"/>
        </w:rPr>
        <w:t>;</w:t>
      </w:r>
    </w:p>
    <w:p w14:paraId="531AB299" w14:textId="4B68B4AD" w:rsidR="004176B0" w:rsidRDefault="00FA34F7" w:rsidP="002705A7">
      <w:pPr>
        <w:pStyle w:val="PargrafodaLista"/>
        <w:numPr>
          <w:ilvl w:val="0"/>
          <w:numId w:val="38"/>
        </w:numPr>
        <w:spacing w:after="0" w:line="320" w:lineRule="atLeast"/>
        <w:contextualSpacing w:val="0"/>
        <w:jc w:val="both"/>
        <w:rPr>
          <w:rFonts w:eastAsiaTheme="minorEastAsia" w:cstheme="minorHAnsi"/>
        </w:rPr>
      </w:pPr>
      <w:r w:rsidRPr="00FA34F7">
        <w:rPr>
          <w:rFonts w:cstheme="minorHAnsi"/>
        </w:rPr>
        <w:t xml:space="preserve">Os Titulares dos Dados têm o direito de, dentro dos limites legais, solicitar o acesso e retificação ou apagamento dos seus Dados Pessoais, a limitação do Tratamento, exercer o direito de portabilidade ou opor-se ao Tratamento dos Dados Pessoais, mediante comunicação enviada para os endereços indicados na Cláusula </w:t>
      </w:r>
      <w:r>
        <w:rPr>
          <w:rFonts w:cstheme="minorHAnsi"/>
        </w:rPr>
        <w:t>34</w:t>
      </w:r>
      <w:r w:rsidRPr="00FA34F7">
        <w:rPr>
          <w:rFonts w:cstheme="minorHAnsi"/>
        </w:rPr>
        <w:t>. Podem igualmente apresentar uma reclamação junto da autoridade de controlo de proteção de dados correspondente (Comissão Nacional de Proteção de Dados). Os titulares dos dados podem aceder a mais informações sobre a política geral de privacidade das Partes nos respetivos sítios da interne</w:t>
      </w:r>
      <w:r w:rsidR="006D38A2">
        <w:rPr>
          <w:rFonts w:eastAsiaTheme="minorEastAsia" w:cstheme="minorHAnsi"/>
        </w:rPr>
        <w:t>.</w:t>
      </w:r>
    </w:p>
    <w:p w14:paraId="4AC4F2FB" w14:textId="6BA50A5F" w:rsidR="006D38A2" w:rsidRPr="00E44794" w:rsidRDefault="00E44794" w:rsidP="001031C2">
      <w:pPr>
        <w:pStyle w:val="PargrafodaLista"/>
        <w:numPr>
          <w:ilvl w:val="1"/>
          <w:numId w:val="3"/>
        </w:numPr>
        <w:spacing w:after="0" w:line="320" w:lineRule="atLeast"/>
        <w:ind w:left="493" w:hanging="493"/>
        <w:contextualSpacing w:val="0"/>
        <w:jc w:val="both"/>
        <w:rPr>
          <w:rFonts w:eastAsiaTheme="minorEastAsia" w:cstheme="minorHAnsi"/>
        </w:rPr>
      </w:pPr>
      <w:r w:rsidRPr="00E44794">
        <w:rPr>
          <w:rFonts w:cstheme="minorHAnsi"/>
        </w:rPr>
        <w:t>Cada uma das Partes obriga-se a comunicar o conteúdo da presente cláusula aos seus colaboradores ou prestadores de serviços cujos dados pessoais estejam contidos no</w:t>
      </w:r>
      <w:r w:rsidR="009C385E">
        <w:rPr>
          <w:rFonts w:cstheme="minorHAnsi"/>
        </w:rPr>
        <w:t>s</w:t>
      </w:r>
      <w:r w:rsidRPr="00E44794">
        <w:rPr>
          <w:rFonts w:cstheme="minorHAnsi"/>
        </w:rPr>
        <w:t xml:space="preserve"> Contrato</w:t>
      </w:r>
      <w:r w:rsidR="009C385E">
        <w:rPr>
          <w:rFonts w:cstheme="minorHAnsi"/>
        </w:rPr>
        <w:t>s</w:t>
      </w:r>
      <w:r w:rsidRPr="00E44794">
        <w:rPr>
          <w:rFonts w:cstheme="minorHAnsi"/>
        </w:rPr>
        <w:t xml:space="preserve"> e que não o tenham assinado</w:t>
      </w:r>
      <w:r w:rsidR="00404924">
        <w:rPr>
          <w:rFonts w:cstheme="minorHAnsi"/>
        </w:rPr>
        <w:t>.</w:t>
      </w:r>
    </w:p>
    <w:p w14:paraId="781120DD" w14:textId="42083AB9" w:rsidR="00E44794" w:rsidRPr="00BE3C42" w:rsidRDefault="009C385E" w:rsidP="001031C2">
      <w:pPr>
        <w:pStyle w:val="PargrafodaLista"/>
        <w:numPr>
          <w:ilvl w:val="1"/>
          <w:numId w:val="3"/>
        </w:numPr>
        <w:spacing w:after="0" w:line="320" w:lineRule="atLeast"/>
        <w:ind w:left="493" w:hanging="493"/>
        <w:contextualSpacing w:val="0"/>
        <w:jc w:val="both"/>
        <w:rPr>
          <w:rFonts w:eastAsiaTheme="minorEastAsia" w:cstheme="minorHAnsi"/>
        </w:rPr>
      </w:pPr>
      <w:r w:rsidRPr="009C385E">
        <w:rPr>
          <w:rFonts w:eastAsiaTheme="minorEastAsia" w:cstheme="minorHAnsi"/>
        </w:rPr>
        <w:t>Sempre que para a execução do</w:t>
      </w:r>
      <w:r>
        <w:rPr>
          <w:rFonts w:eastAsiaTheme="minorEastAsia" w:cstheme="minorHAnsi"/>
        </w:rPr>
        <w:t>s</w:t>
      </w:r>
      <w:r w:rsidRPr="009C385E">
        <w:rPr>
          <w:rFonts w:eastAsiaTheme="minorEastAsia" w:cstheme="minorHAnsi"/>
        </w:rPr>
        <w:t xml:space="preserve"> Contrato</w:t>
      </w:r>
      <w:r>
        <w:rPr>
          <w:rFonts w:eastAsiaTheme="minorEastAsia" w:cstheme="minorHAnsi"/>
        </w:rPr>
        <w:t>s</w:t>
      </w:r>
      <w:r w:rsidRPr="009C385E">
        <w:rPr>
          <w:rFonts w:eastAsiaTheme="minorEastAsia" w:cstheme="minorHAnsi"/>
        </w:rPr>
        <w:t>, uma das Partes disponibilizar/permitir o acesso à outra Parte a dados pessoais de pessoas singulares que não sejam parte no</w:t>
      </w:r>
      <w:r w:rsidR="00F93C6A">
        <w:rPr>
          <w:rFonts w:eastAsiaTheme="minorEastAsia" w:cstheme="minorHAnsi"/>
        </w:rPr>
        <w:t>s</w:t>
      </w:r>
      <w:r w:rsidRPr="009C385E">
        <w:rPr>
          <w:rFonts w:eastAsiaTheme="minorEastAsia" w:cstheme="minorHAnsi"/>
        </w:rPr>
        <w:t xml:space="preserve"> Contrato</w:t>
      </w:r>
      <w:r w:rsidR="00F93C6A">
        <w:rPr>
          <w:rFonts w:eastAsiaTheme="minorEastAsia" w:cstheme="minorHAnsi"/>
        </w:rPr>
        <w:t>s</w:t>
      </w:r>
      <w:r w:rsidRPr="009C385E">
        <w:rPr>
          <w:rFonts w:eastAsiaTheme="minorEastAsia" w:cstheme="minorHAnsi"/>
        </w:rPr>
        <w:t>, a Parte que disponibilize esses dados comunicará a essas pessoas singulares o conteúdo da presente cláusula</w:t>
      </w:r>
      <w:r>
        <w:rPr>
          <w:rFonts w:eastAsiaTheme="minorEastAsia" w:cstheme="minorHAnsi"/>
        </w:rPr>
        <w:t>.</w:t>
      </w:r>
    </w:p>
    <w:p w14:paraId="39A3A508" w14:textId="2F594704" w:rsidR="004176B0" w:rsidRPr="00F97405" w:rsidRDefault="004176B0"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sidRPr="00F97405">
        <w:rPr>
          <w:rFonts w:asciiTheme="minorHAnsi" w:hAnsiTheme="minorHAnsi" w:cstheme="minorHAnsi"/>
          <w:b/>
          <w:smallCaps/>
          <w:color w:val="auto"/>
          <w:sz w:val="22"/>
          <w:szCs w:val="22"/>
        </w:rPr>
        <w:lastRenderedPageBreak/>
        <w:t xml:space="preserve">Resolução de Litígios </w:t>
      </w:r>
    </w:p>
    <w:p w14:paraId="3162252F" w14:textId="38B08D8F" w:rsidR="00497CC1" w:rsidRPr="00F97405" w:rsidRDefault="005C3523" w:rsidP="001031C2">
      <w:pPr>
        <w:pStyle w:val="PargrafodaLista"/>
        <w:numPr>
          <w:ilvl w:val="1"/>
          <w:numId w:val="3"/>
        </w:numPr>
        <w:spacing w:after="0" w:line="320" w:lineRule="atLeast"/>
        <w:ind w:left="493" w:hanging="493"/>
        <w:contextualSpacing w:val="0"/>
        <w:jc w:val="both"/>
        <w:rPr>
          <w:rFonts w:cstheme="minorHAnsi"/>
        </w:rPr>
      </w:pPr>
      <w:r w:rsidRPr="00F97405">
        <w:rPr>
          <w:rFonts w:cstheme="minorHAnsi"/>
        </w:rPr>
        <w:t xml:space="preserve">Salvo as situações </w:t>
      </w:r>
      <w:r w:rsidR="0037375A" w:rsidRPr="00F97405">
        <w:rPr>
          <w:rFonts w:cstheme="minorHAnsi"/>
        </w:rPr>
        <w:t>para as quais</w:t>
      </w:r>
      <w:r w:rsidR="005C6AE8" w:rsidRPr="00F97405">
        <w:rPr>
          <w:rFonts w:cstheme="minorHAnsi"/>
        </w:rPr>
        <w:t xml:space="preserve"> se prevê </w:t>
      </w:r>
      <w:r w:rsidR="00F30AED" w:rsidRPr="00F97405">
        <w:rPr>
          <w:rFonts w:cstheme="minorHAnsi"/>
        </w:rPr>
        <w:t xml:space="preserve">forma de resolução </w:t>
      </w:r>
      <w:r w:rsidRPr="00F97405">
        <w:rPr>
          <w:rFonts w:cstheme="minorHAnsi"/>
        </w:rPr>
        <w:t xml:space="preserve">no Procedimento de Retoma, </w:t>
      </w:r>
      <w:r w:rsidR="0037375A" w:rsidRPr="00F97405">
        <w:rPr>
          <w:rFonts w:cstheme="minorHAnsi"/>
        </w:rPr>
        <w:t xml:space="preserve"> </w:t>
      </w:r>
      <w:r w:rsidR="00F30AED" w:rsidRPr="00F97405">
        <w:rPr>
          <w:rFonts w:cstheme="minorHAnsi"/>
        </w:rPr>
        <w:t>n</w:t>
      </w:r>
      <w:r w:rsidR="00497CC1" w:rsidRPr="00F97405">
        <w:rPr>
          <w:rFonts w:cstheme="minorHAnsi"/>
        </w:rPr>
        <w:t xml:space="preserve">os casos em que da aplicação do </w:t>
      </w:r>
      <w:r w:rsidR="00C87276" w:rsidRPr="00F97405">
        <w:rPr>
          <w:rFonts w:cstheme="minorHAnsi"/>
        </w:rPr>
        <w:t>c</w:t>
      </w:r>
      <w:r w:rsidR="00497CC1" w:rsidRPr="00F97405">
        <w:rPr>
          <w:rFonts w:cstheme="minorHAnsi"/>
        </w:rPr>
        <w:t xml:space="preserve">ontrato resultem danos para qualquer uma das </w:t>
      </w:r>
      <w:r w:rsidR="00C87276" w:rsidRPr="00F97405">
        <w:rPr>
          <w:rFonts w:cstheme="minorHAnsi"/>
        </w:rPr>
        <w:t>P</w:t>
      </w:r>
      <w:r w:rsidR="00497CC1" w:rsidRPr="00F97405">
        <w:rPr>
          <w:rFonts w:cstheme="minorHAnsi"/>
        </w:rPr>
        <w:t>artes, nomeadamente de natureza material, financeira</w:t>
      </w:r>
      <w:r w:rsidR="00017A3E" w:rsidRPr="00F97405">
        <w:rPr>
          <w:rFonts w:cstheme="minorHAnsi"/>
        </w:rPr>
        <w:t xml:space="preserve"> ou reputacional</w:t>
      </w:r>
      <w:r w:rsidR="00497CC1" w:rsidRPr="00F97405">
        <w:rPr>
          <w:rFonts w:cstheme="minorHAnsi"/>
        </w:rPr>
        <w:t xml:space="preserve">, deve a </w:t>
      </w:r>
      <w:r w:rsidR="00C87276" w:rsidRPr="00F97405">
        <w:rPr>
          <w:rFonts w:cstheme="minorHAnsi"/>
        </w:rPr>
        <w:t>P</w:t>
      </w:r>
      <w:r w:rsidR="00497CC1" w:rsidRPr="00F97405">
        <w:rPr>
          <w:rFonts w:cstheme="minorHAnsi"/>
        </w:rPr>
        <w:t xml:space="preserve">arte lesada comunicar fundamentadamente a reclamação em questão à outra </w:t>
      </w:r>
      <w:r w:rsidR="00C87276" w:rsidRPr="00F97405">
        <w:rPr>
          <w:rFonts w:cstheme="minorHAnsi"/>
        </w:rPr>
        <w:t>P</w:t>
      </w:r>
      <w:r w:rsidR="00497CC1" w:rsidRPr="00F97405">
        <w:rPr>
          <w:rFonts w:cstheme="minorHAnsi"/>
        </w:rPr>
        <w:t xml:space="preserve">arte, no prazo de 10 </w:t>
      </w:r>
      <w:r w:rsidR="00995081" w:rsidRPr="00F97405">
        <w:rPr>
          <w:rFonts w:cstheme="minorHAnsi"/>
        </w:rPr>
        <w:t xml:space="preserve">(dez) </w:t>
      </w:r>
      <w:r w:rsidR="00497CC1" w:rsidRPr="00F97405">
        <w:rPr>
          <w:rFonts w:cstheme="minorHAnsi"/>
        </w:rPr>
        <w:t>dias úteis após a ocorrência dos factos que geraram o dano.</w:t>
      </w:r>
    </w:p>
    <w:p w14:paraId="1D39383E" w14:textId="18D84E77" w:rsidR="00497CC1" w:rsidRPr="00487364" w:rsidRDefault="00497CC1" w:rsidP="001031C2">
      <w:pPr>
        <w:pStyle w:val="PargrafodaLista"/>
        <w:numPr>
          <w:ilvl w:val="1"/>
          <w:numId w:val="3"/>
        </w:numPr>
        <w:spacing w:after="0" w:line="320" w:lineRule="atLeast"/>
        <w:ind w:left="493" w:hanging="493"/>
        <w:contextualSpacing w:val="0"/>
        <w:jc w:val="both"/>
        <w:rPr>
          <w:rFonts w:cstheme="minorHAnsi"/>
        </w:rPr>
      </w:pPr>
      <w:r w:rsidRPr="00F97405">
        <w:rPr>
          <w:rFonts w:cstheme="minorHAnsi"/>
        </w:rPr>
        <w:t xml:space="preserve">As </w:t>
      </w:r>
      <w:r w:rsidR="00C87276" w:rsidRPr="00F97405">
        <w:rPr>
          <w:rFonts w:cstheme="minorHAnsi"/>
        </w:rPr>
        <w:t>P</w:t>
      </w:r>
      <w:r w:rsidRPr="00F97405">
        <w:rPr>
          <w:rFonts w:cstheme="minorHAnsi"/>
        </w:rPr>
        <w:t xml:space="preserve">artes comprometem-se a procurar chegar a um acordo no prazo de 30 </w:t>
      </w:r>
      <w:r w:rsidR="00995081" w:rsidRPr="00F97405">
        <w:rPr>
          <w:rFonts w:cstheme="minorHAnsi"/>
        </w:rPr>
        <w:t xml:space="preserve">(trinta) </w:t>
      </w:r>
      <w:r w:rsidRPr="00F97405">
        <w:rPr>
          <w:rFonts w:cstheme="minorHAnsi"/>
        </w:rPr>
        <w:t xml:space="preserve">dias a </w:t>
      </w:r>
      <w:r w:rsidRPr="00487364">
        <w:rPr>
          <w:rFonts w:cstheme="minorHAnsi"/>
        </w:rPr>
        <w:t>contar da data da apresentação da reclamação.</w:t>
      </w:r>
    </w:p>
    <w:p w14:paraId="372F76E5" w14:textId="003DD4D3" w:rsidR="00497CC1" w:rsidRPr="00487364" w:rsidRDefault="00497CC1" w:rsidP="001031C2">
      <w:pPr>
        <w:pStyle w:val="PargrafodaLista"/>
        <w:numPr>
          <w:ilvl w:val="1"/>
          <w:numId w:val="3"/>
        </w:numPr>
        <w:spacing w:after="0" w:line="320" w:lineRule="atLeast"/>
        <w:ind w:left="493" w:hanging="493"/>
        <w:contextualSpacing w:val="0"/>
        <w:jc w:val="both"/>
        <w:rPr>
          <w:rFonts w:cstheme="minorHAnsi"/>
        </w:rPr>
      </w:pPr>
      <w:r w:rsidRPr="00487364">
        <w:rPr>
          <w:rFonts w:cstheme="minorHAnsi"/>
        </w:rPr>
        <w:t>Não sendo possível chegar a um acordo, seguir-se-á o disposto no</w:t>
      </w:r>
      <w:r w:rsidR="00D06D14" w:rsidRPr="00487364">
        <w:rPr>
          <w:rFonts w:cstheme="minorHAnsi"/>
        </w:rPr>
        <w:t>s</w:t>
      </w:r>
      <w:r w:rsidRPr="00487364">
        <w:rPr>
          <w:rFonts w:cstheme="minorHAnsi"/>
        </w:rPr>
        <w:t xml:space="preserve"> </w:t>
      </w:r>
      <w:r w:rsidR="00995081" w:rsidRPr="00487364">
        <w:rPr>
          <w:rFonts w:cstheme="minorHAnsi"/>
        </w:rPr>
        <w:t xml:space="preserve">números </w:t>
      </w:r>
      <w:r w:rsidRPr="00487364">
        <w:rPr>
          <w:rFonts w:cstheme="minorHAnsi"/>
        </w:rPr>
        <w:t>seguinte</w:t>
      </w:r>
      <w:r w:rsidR="00D06D14" w:rsidRPr="00487364">
        <w:rPr>
          <w:rFonts w:cstheme="minorHAnsi"/>
        </w:rPr>
        <w:t>s</w:t>
      </w:r>
      <w:r w:rsidRPr="00487364">
        <w:rPr>
          <w:rFonts w:cstheme="minorHAnsi"/>
        </w:rPr>
        <w:t>.</w:t>
      </w:r>
    </w:p>
    <w:p w14:paraId="639C3BE6" w14:textId="358BCE9B" w:rsidR="007C01F4" w:rsidRPr="00487364" w:rsidRDefault="00477C40" w:rsidP="001031C2">
      <w:pPr>
        <w:pStyle w:val="PargrafodaLista"/>
        <w:numPr>
          <w:ilvl w:val="1"/>
          <w:numId w:val="3"/>
        </w:numPr>
        <w:spacing w:after="0" w:line="320" w:lineRule="atLeast"/>
        <w:ind w:left="493" w:hanging="493"/>
        <w:contextualSpacing w:val="0"/>
        <w:jc w:val="both"/>
        <w:rPr>
          <w:rFonts w:cstheme="minorHAnsi"/>
        </w:rPr>
      </w:pPr>
      <w:r w:rsidRPr="00487364">
        <w:rPr>
          <w:rFonts w:cstheme="minorHAnsi"/>
        </w:rPr>
        <w:t xml:space="preserve">Antes do recurso à arbitragem, </w:t>
      </w:r>
      <w:r w:rsidR="008456A9" w:rsidRPr="00487364">
        <w:rPr>
          <w:rFonts w:cstheme="minorHAnsi"/>
        </w:rPr>
        <w:t>nos termos previstos</w:t>
      </w:r>
      <w:r w:rsidRPr="00487364">
        <w:rPr>
          <w:rFonts w:cstheme="minorHAnsi"/>
        </w:rPr>
        <w:t xml:space="preserve"> nos números </w:t>
      </w:r>
      <w:r w:rsidR="003F2CFC" w:rsidRPr="00487364">
        <w:rPr>
          <w:rFonts w:cstheme="minorHAnsi"/>
        </w:rPr>
        <w:t>subsequentes</w:t>
      </w:r>
      <w:r w:rsidRPr="00487364">
        <w:rPr>
          <w:rFonts w:cstheme="minorHAnsi"/>
        </w:rPr>
        <w:t>,</w:t>
      </w:r>
      <w:r w:rsidR="008456A9" w:rsidRPr="00487364">
        <w:rPr>
          <w:rFonts w:cstheme="minorHAnsi"/>
        </w:rPr>
        <w:t xml:space="preserve"> </w:t>
      </w:r>
      <w:r w:rsidR="00E72615" w:rsidRPr="00487364">
        <w:rPr>
          <w:rFonts w:cstheme="minorHAnsi"/>
        </w:rPr>
        <w:t xml:space="preserve">e sem prejuízo do disposto </w:t>
      </w:r>
      <w:r w:rsidR="00E72615" w:rsidRPr="00C629AA">
        <w:rPr>
          <w:rFonts w:cstheme="minorHAnsi"/>
        </w:rPr>
        <w:t xml:space="preserve">na Cláusula </w:t>
      </w:r>
      <w:r w:rsidR="008A4E13" w:rsidRPr="00C629AA">
        <w:rPr>
          <w:rFonts w:cstheme="minorHAnsi"/>
        </w:rPr>
        <w:t>24</w:t>
      </w:r>
      <w:r w:rsidR="00F62500" w:rsidRPr="00C629AA">
        <w:rPr>
          <w:rFonts w:cstheme="minorHAnsi"/>
        </w:rPr>
        <w:t>.4</w:t>
      </w:r>
      <w:r w:rsidR="5AED249B" w:rsidRPr="00C629AA">
        <w:rPr>
          <w:rFonts w:cstheme="minorHAnsi"/>
        </w:rPr>
        <w:t>,</w:t>
      </w:r>
      <w:r w:rsidR="007C7E34" w:rsidRPr="00C629AA">
        <w:rPr>
          <w:rFonts w:cstheme="minorHAnsi"/>
        </w:rPr>
        <w:t xml:space="preserve"> </w:t>
      </w:r>
      <w:r w:rsidR="008456A9" w:rsidRPr="00C629AA">
        <w:rPr>
          <w:rFonts w:cstheme="minorHAnsi"/>
        </w:rPr>
        <w:t>as</w:t>
      </w:r>
      <w:r w:rsidR="008456A9" w:rsidRPr="00487364">
        <w:rPr>
          <w:rFonts w:cstheme="minorHAnsi"/>
        </w:rPr>
        <w:t xml:space="preserve"> Partes submetem</w:t>
      </w:r>
      <w:r w:rsidR="00E752BB" w:rsidRPr="00487364">
        <w:rPr>
          <w:rFonts w:cstheme="minorHAnsi"/>
        </w:rPr>
        <w:t xml:space="preserve"> a resolução dos conflitos</w:t>
      </w:r>
      <w:r w:rsidR="00F57EBF" w:rsidRPr="00487364">
        <w:rPr>
          <w:rFonts w:cstheme="minorHAnsi"/>
        </w:rPr>
        <w:t xml:space="preserve">, nomeadamente os relacionados ou emergentes </w:t>
      </w:r>
      <w:r w:rsidR="002E0928" w:rsidRPr="00487364">
        <w:rPr>
          <w:rFonts w:cstheme="minorHAnsi"/>
        </w:rPr>
        <w:t>da aplicação do Procedimento de Retoma</w:t>
      </w:r>
      <w:r w:rsidR="00F45E58" w:rsidRPr="00487364">
        <w:rPr>
          <w:rFonts w:cstheme="minorHAnsi"/>
        </w:rPr>
        <w:t xml:space="preserve">, </w:t>
      </w:r>
      <w:r w:rsidR="00E752BB" w:rsidRPr="00487364">
        <w:rPr>
          <w:rFonts w:cstheme="minorHAnsi"/>
        </w:rPr>
        <w:t xml:space="preserve">à </w:t>
      </w:r>
      <w:r w:rsidR="00F45E58" w:rsidRPr="00487364">
        <w:rPr>
          <w:rFonts w:cstheme="minorHAnsi"/>
        </w:rPr>
        <w:t>ERSAR</w:t>
      </w:r>
      <w:r w:rsidR="00E85025" w:rsidRPr="00487364">
        <w:rPr>
          <w:rFonts w:cstheme="minorHAnsi"/>
        </w:rPr>
        <w:t xml:space="preserve">, </w:t>
      </w:r>
      <w:r w:rsidR="007A05BF" w:rsidRPr="00487364">
        <w:rPr>
          <w:rFonts w:cstheme="minorHAnsi"/>
        </w:rPr>
        <w:t>ou, na impossibilidade desta, a um perito nomeado por acordo das Partes</w:t>
      </w:r>
      <w:r w:rsidR="00100658" w:rsidRPr="00487364">
        <w:rPr>
          <w:rFonts w:cstheme="minorHAnsi"/>
        </w:rPr>
        <w:t xml:space="preserve">, </w:t>
      </w:r>
      <w:r w:rsidR="00E85025" w:rsidRPr="00487364">
        <w:rPr>
          <w:rFonts w:cstheme="minorHAnsi"/>
        </w:rPr>
        <w:t xml:space="preserve">que dirime </w:t>
      </w:r>
      <w:r w:rsidR="00100658" w:rsidRPr="00487364">
        <w:rPr>
          <w:rFonts w:cstheme="minorHAnsi"/>
        </w:rPr>
        <w:t xml:space="preserve">o conflito </w:t>
      </w:r>
      <w:r w:rsidR="00741E4E" w:rsidRPr="00487364">
        <w:rPr>
          <w:rFonts w:cstheme="minorHAnsi"/>
        </w:rPr>
        <w:t>no prazo de 30 (trinta) dias.</w:t>
      </w:r>
    </w:p>
    <w:p w14:paraId="32F0F6E6" w14:textId="6A1230AD" w:rsidR="00F25C69" w:rsidRPr="002A7CB3" w:rsidRDefault="008331EC" w:rsidP="001031C2">
      <w:pPr>
        <w:pStyle w:val="PargrafodaLista"/>
        <w:numPr>
          <w:ilvl w:val="1"/>
          <w:numId w:val="3"/>
        </w:numPr>
        <w:spacing w:after="0" w:line="320" w:lineRule="atLeast"/>
        <w:ind w:left="493" w:hanging="493"/>
        <w:contextualSpacing w:val="0"/>
        <w:jc w:val="both"/>
        <w:rPr>
          <w:rFonts w:cstheme="minorHAnsi"/>
        </w:rPr>
      </w:pPr>
      <w:r w:rsidRPr="002A7CB3">
        <w:rPr>
          <w:rFonts w:cstheme="minorHAnsi"/>
        </w:rPr>
        <w:t xml:space="preserve">Todos os litígios emergentes </w:t>
      </w:r>
      <w:r w:rsidR="00940BAE" w:rsidRPr="002A7CB3">
        <w:rPr>
          <w:rFonts w:cstheme="minorHAnsi"/>
        </w:rPr>
        <w:t xml:space="preserve">do </w:t>
      </w:r>
      <w:r w:rsidR="00487364" w:rsidRPr="002A7CB3">
        <w:rPr>
          <w:rFonts w:cstheme="minorHAnsi"/>
        </w:rPr>
        <w:t>c</w:t>
      </w:r>
      <w:r w:rsidRPr="002A7CB3">
        <w:rPr>
          <w:rFonts w:cstheme="minorHAnsi"/>
        </w:rPr>
        <w:t>ontrato ou com ele relacionados são definitivamente resolvidos por arbitragem</w:t>
      </w:r>
      <w:r w:rsidR="00A86C25" w:rsidRPr="002A7CB3">
        <w:rPr>
          <w:rFonts w:cstheme="minorHAnsi"/>
        </w:rPr>
        <w:t>,</w:t>
      </w:r>
      <w:r w:rsidRPr="002A7CB3">
        <w:rPr>
          <w:rFonts w:cstheme="minorHAnsi"/>
        </w:rPr>
        <w:t xml:space="preserve"> </w:t>
      </w:r>
      <w:r w:rsidR="00E637BD" w:rsidRPr="002A7CB3">
        <w:rPr>
          <w:rFonts w:cstheme="minorHAnsi"/>
        </w:rPr>
        <w:t xml:space="preserve">sendo o </w:t>
      </w:r>
      <w:r w:rsidR="008E4A9C" w:rsidRPr="002A7CB3">
        <w:rPr>
          <w:rFonts w:cstheme="minorHAnsi"/>
        </w:rPr>
        <w:t>tribunal arbitral constituído por árbitro único, designado por acordo das Partes, ou</w:t>
      </w:r>
      <w:r w:rsidR="00F113A0" w:rsidRPr="002A7CB3">
        <w:rPr>
          <w:rFonts w:cstheme="minorHAnsi"/>
        </w:rPr>
        <w:t>, na falta de acordo</w:t>
      </w:r>
      <w:r w:rsidRPr="002A7CB3">
        <w:rPr>
          <w:rFonts w:cstheme="minorHAnsi"/>
        </w:rPr>
        <w:t>, por três</w:t>
      </w:r>
      <w:r w:rsidR="00F25C69" w:rsidRPr="002A7CB3">
        <w:rPr>
          <w:rFonts w:cstheme="minorHAnsi"/>
        </w:rPr>
        <w:t xml:space="preserve"> </w:t>
      </w:r>
      <w:r w:rsidRPr="002A7CB3">
        <w:rPr>
          <w:rFonts w:cstheme="minorHAnsi"/>
        </w:rPr>
        <w:t>árbitro</w:t>
      </w:r>
      <w:r w:rsidR="00F25C69" w:rsidRPr="002A7CB3">
        <w:rPr>
          <w:rFonts w:cstheme="minorHAnsi"/>
        </w:rPr>
        <w:t>s</w:t>
      </w:r>
      <w:r w:rsidR="001F5981" w:rsidRPr="002A7CB3">
        <w:rPr>
          <w:rFonts w:cstheme="minorHAnsi"/>
        </w:rPr>
        <w:t xml:space="preserve">, nomeando cada Parte um árbitro e sendo o terceiro </w:t>
      </w:r>
      <w:r w:rsidR="000F75CC" w:rsidRPr="002A7CB3">
        <w:rPr>
          <w:rFonts w:cstheme="minorHAnsi"/>
        </w:rPr>
        <w:t xml:space="preserve">árbitro </w:t>
      </w:r>
      <w:r w:rsidR="001F5981" w:rsidRPr="002A7CB3">
        <w:rPr>
          <w:rFonts w:cstheme="minorHAnsi"/>
        </w:rPr>
        <w:t xml:space="preserve">nomeado </w:t>
      </w:r>
      <w:r w:rsidR="009E0B09" w:rsidRPr="002A7CB3">
        <w:rPr>
          <w:rFonts w:cstheme="minorHAnsi"/>
        </w:rPr>
        <w:t>pelos outros dois.</w:t>
      </w:r>
    </w:p>
    <w:p w14:paraId="613CA8E0" w14:textId="6DB0E487" w:rsidR="00C939AF" w:rsidRPr="00EF24AD" w:rsidRDefault="009534FC" w:rsidP="001031C2">
      <w:pPr>
        <w:pStyle w:val="PargrafodaLista"/>
        <w:numPr>
          <w:ilvl w:val="1"/>
          <w:numId w:val="3"/>
        </w:numPr>
        <w:spacing w:after="0" w:line="320" w:lineRule="atLeast"/>
        <w:ind w:left="493" w:hanging="493"/>
        <w:contextualSpacing w:val="0"/>
        <w:jc w:val="both"/>
        <w:rPr>
          <w:rFonts w:cstheme="minorHAnsi"/>
        </w:rPr>
      </w:pPr>
      <w:r w:rsidRPr="00EF24AD">
        <w:rPr>
          <w:rFonts w:cstheme="minorHAnsi"/>
        </w:rPr>
        <w:t xml:space="preserve">As </w:t>
      </w:r>
      <w:r w:rsidR="00012710" w:rsidRPr="00EF24AD">
        <w:rPr>
          <w:rFonts w:cstheme="minorHAnsi"/>
        </w:rPr>
        <w:t>P</w:t>
      </w:r>
      <w:r w:rsidRPr="00EF24AD">
        <w:rPr>
          <w:rFonts w:cstheme="minorHAnsi"/>
        </w:rPr>
        <w:t>artes</w:t>
      </w:r>
      <w:r w:rsidR="00012710" w:rsidRPr="00EF24AD">
        <w:rPr>
          <w:rFonts w:cstheme="minorHAnsi"/>
        </w:rPr>
        <w:t>,</w:t>
      </w:r>
      <w:r w:rsidRPr="00EF24AD">
        <w:rPr>
          <w:rFonts w:cstheme="minorHAnsi"/>
        </w:rPr>
        <w:t xml:space="preserve"> desde já</w:t>
      </w:r>
      <w:r w:rsidR="00012710" w:rsidRPr="00EF24AD">
        <w:rPr>
          <w:rFonts w:cstheme="minorHAnsi"/>
        </w:rPr>
        <w:t>,</w:t>
      </w:r>
      <w:r w:rsidRPr="00EF24AD">
        <w:rPr>
          <w:rFonts w:cstheme="minorHAnsi"/>
        </w:rPr>
        <w:t xml:space="preserve"> declaram que aceitam a intervenção de </w:t>
      </w:r>
      <w:r w:rsidR="008C11DB" w:rsidRPr="00EF24AD">
        <w:rPr>
          <w:rFonts w:cstheme="minorHAnsi"/>
        </w:rPr>
        <w:t>SGRU</w:t>
      </w:r>
      <w:r w:rsidRPr="00EF24AD">
        <w:rPr>
          <w:rFonts w:cstheme="minorHAnsi"/>
        </w:rPr>
        <w:t xml:space="preserve">, em arbitragens referentes a litígios emergentes ou relacionados </w:t>
      </w:r>
      <w:r w:rsidR="009C7699" w:rsidRPr="00EF24AD">
        <w:rPr>
          <w:rFonts w:cstheme="minorHAnsi"/>
        </w:rPr>
        <w:t xml:space="preserve">com o </w:t>
      </w:r>
      <w:r w:rsidR="00101C05" w:rsidRPr="00EF24AD">
        <w:rPr>
          <w:rFonts w:cstheme="minorHAnsi"/>
        </w:rPr>
        <w:t>cumprimento das Especificações Técnicas e</w:t>
      </w:r>
      <w:r w:rsidR="00C6539C" w:rsidRPr="00EF24AD">
        <w:rPr>
          <w:rFonts w:cstheme="minorHAnsi"/>
        </w:rPr>
        <w:t>/ou do</w:t>
      </w:r>
      <w:r w:rsidR="00101C05" w:rsidRPr="00EF24AD">
        <w:rPr>
          <w:rFonts w:cstheme="minorHAnsi"/>
        </w:rPr>
        <w:t xml:space="preserve"> Procedimento de Retoma</w:t>
      </w:r>
      <w:r w:rsidRPr="00EF24AD">
        <w:rPr>
          <w:rFonts w:cstheme="minorHAnsi"/>
        </w:rPr>
        <w:t xml:space="preserve">, </w:t>
      </w:r>
      <w:r w:rsidR="00C73438" w:rsidRPr="00EF24AD">
        <w:rPr>
          <w:rFonts w:cstheme="minorHAnsi"/>
        </w:rPr>
        <w:t>assim como</w:t>
      </w:r>
      <w:r w:rsidRPr="00EF24AD">
        <w:rPr>
          <w:rFonts w:cstheme="minorHAnsi"/>
        </w:rPr>
        <w:t xml:space="preserve"> aceita</w:t>
      </w:r>
      <w:r w:rsidR="00C73438" w:rsidRPr="00EF24AD">
        <w:rPr>
          <w:rFonts w:cstheme="minorHAnsi"/>
        </w:rPr>
        <w:t>m</w:t>
      </w:r>
      <w:r w:rsidRPr="00EF24AD">
        <w:rPr>
          <w:rFonts w:cstheme="minorHAnsi"/>
        </w:rPr>
        <w:t xml:space="preserve"> a intervenção </w:t>
      </w:r>
      <w:r w:rsidR="009C7699" w:rsidRPr="00EF24AD">
        <w:rPr>
          <w:rFonts w:cstheme="minorHAnsi"/>
        </w:rPr>
        <w:t xml:space="preserve">do </w:t>
      </w:r>
      <w:r w:rsidR="00F450E0" w:rsidRPr="00EF24AD">
        <w:rPr>
          <w:rFonts w:cstheme="minorHAnsi"/>
        </w:rPr>
        <w:t>Retomador</w:t>
      </w:r>
      <w:r w:rsidRPr="00EF24AD">
        <w:rPr>
          <w:rFonts w:cstheme="minorHAnsi"/>
        </w:rPr>
        <w:t xml:space="preserve"> em arbitragens iniciadas ao abrigo </w:t>
      </w:r>
      <w:r w:rsidR="009878D5" w:rsidRPr="00EF24AD">
        <w:rPr>
          <w:rFonts w:cstheme="minorHAnsi"/>
        </w:rPr>
        <w:t>de contratos celebrados entre a SPV e os</w:t>
      </w:r>
      <w:r w:rsidR="00C41E97" w:rsidRPr="00EF24AD">
        <w:rPr>
          <w:rFonts w:cstheme="minorHAnsi"/>
        </w:rPr>
        <w:t xml:space="preserve"> SGRU</w:t>
      </w:r>
      <w:r w:rsidR="006479DC" w:rsidRPr="00EF24AD">
        <w:rPr>
          <w:rFonts w:cstheme="minorHAnsi"/>
        </w:rPr>
        <w:t xml:space="preserve"> e onde estejam em causa essas mesmas matérias</w:t>
      </w:r>
      <w:r w:rsidR="00C939AF" w:rsidRPr="00EF24AD">
        <w:rPr>
          <w:rFonts w:cstheme="minorHAnsi"/>
        </w:rPr>
        <w:t>.</w:t>
      </w:r>
    </w:p>
    <w:p w14:paraId="2DC4AD4E" w14:textId="53E0E248" w:rsidR="00101336" w:rsidRPr="00EF24AD" w:rsidRDefault="7553BF66" w:rsidP="001031C2">
      <w:pPr>
        <w:pStyle w:val="PargrafodaLista"/>
        <w:numPr>
          <w:ilvl w:val="1"/>
          <w:numId w:val="3"/>
        </w:numPr>
        <w:spacing w:after="0" w:line="320" w:lineRule="atLeast"/>
        <w:ind w:left="493" w:hanging="493"/>
        <w:contextualSpacing w:val="0"/>
        <w:jc w:val="both"/>
        <w:rPr>
          <w:rFonts w:cstheme="minorHAnsi"/>
        </w:rPr>
      </w:pPr>
      <w:r w:rsidRPr="00EF24AD">
        <w:rPr>
          <w:rFonts w:cstheme="minorHAnsi"/>
        </w:rPr>
        <w:t>A</w:t>
      </w:r>
      <w:r w:rsidR="5117520E" w:rsidRPr="00EF24AD">
        <w:rPr>
          <w:rFonts w:cstheme="minorHAnsi"/>
        </w:rPr>
        <w:t>s</w:t>
      </w:r>
      <w:r w:rsidRPr="00EF24AD">
        <w:rPr>
          <w:rFonts w:cstheme="minorHAnsi"/>
        </w:rPr>
        <w:t xml:space="preserve"> </w:t>
      </w:r>
      <w:r w:rsidR="38A1D26A" w:rsidRPr="00EF24AD">
        <w:rPr>
          <w:rFonts w:cstheme="minorHAnsi"/>
        </w:rPr>
        <w:t>P</w:t>
      </w:r>
      <w:r w:rsidRPr="00EF24AD">
        <w:rPr>
          <w:rFonts w:cstheme="minorHAnsi"/>
        </w:rPr>
        <w:t>arte</w:t>
      </w:r>
      <w:r w:rsidR="5117520E" w:rsidRPr="00EF24AD">
        <w:rPr>
          <w:rFonts w:cstheme="minorHAnsi"/>
        </w:rPr>
        <w:t>s</w:t>
      </w:r>
      <w:r w:rsidR="29D1A903" w:rsidRPr="00EF24AD">
        <w:rPr>
          <w:rFonts w:cstheme="minorHAnsi"/>
        </w:rPr>
        <w:t xml:space="preserve"> desde já se co</w:t>
      </w:r>
      <w:r w:rsidRPr="00EF24AD">
        <w:rPr>
          <w:rFonts w:cstheme="minorHAnsi"/>
        </w:rPr>
        <w:t>mpromete</w:t>
      </w:r>
      <w:r w:rsidR="5117520E" w:rsidRPr="00EF24AD">
        <w:rPr>
          <w:rFonts w:cstheme="minorHAnsi"/>
        </w:rPr>
        <w:t>m</w:t>
      </w:r>
      <w:r w:rsidR="29D1A903" w:rsidRPr="00EF24AD">
        <w:rPr>
          <w:rFonts w:cstheme="minorHAnsi"/>
        </w:rPr>
        <w:t xml:space="preserve"> a requerer a intervenção</w:t>
      </w:r>
      <w:r w:rsidR="5117520E" w:rsidRPr="00EF24AD">
        <w:rPr>
          <w:rFonts w:cstheme="minorHAnsi"/>
        </w:rPr>
        <w:t xml:space="preserve"> nos termos </w:t>
      </w:r>
      <w:r w:rsidR="0D598C1A" w:rsidRPr="00EF24AD">
        <w:rPr>
          <w:rFonts w:cstheme="minorHAnsi"/>
        </w:rPr>
        <w:t xml:space="preserve">número </w:t>
      </w:r>
      <w:r w:rsidR="00EF24AD" w:rsidRPr="00EF24AD">
        <w:rPr>
          <w:rFonts w:cstheme="minorHAnsi"/>
        </w:rPr>
        <w:t>6</w:t>
      </w:r>
      <w:r w:rsidR="0D598C1A" w:rsidRPr="00EF24AD">
        <w:rPr>
          <w:rFonts w:cstheme="minorHAnsi"/>
        </w:rPr>
        <w:t xml:space="preserve"> da presente Cláusula </w:t>
      </w:r>
      <w:r w:rsidR="66BDE1BB" w:rsidRPr="00EF24AD">
        <w:rPr>
          <w:rFonts w:cstheme="minorHAnsi"/>
        </w:rPr>
        <w:t>antes</w:t>
      </w:r>
      <w:r w:rsidR="29D1A903" w:rsidRPr="00EF24AD">
        <w:rPr>
          <w:rFonts w:cstheme="minorHAnsi"/>
        </w:rPr>
        <w:t xml:space="preserve"> da constituição do Tribunal Arbitral.</w:t>
      </w:r>
    </w:p>
    <w:p w14:paraId="5764D7B0" w14:textId="18DE2E82" w:rsidR="00F25C69" w:rsidRPr="00EF24AD" w:rsidRDefault="008331EC" w:rsidP="001031C2">
      <w:pPr>
        <w:pStyle w:val="PargrafodaLista"/>
        <w:numPr>
          <w:ilvl w:val="1"/>
          <w:numId w:val="3"/>
        </w:numPr>
        <w:spacing w:after="0" w:line="320" w:lineRule="atLeast"/>
        <w:ind w:left="493" w:hanging="493"/>
        <w:contextualSpacing w:val="0"/>
        <w:jc w:val="both"/>
        <w:rPr>
          <w:rFonts w:cstheme="minorHAnsi"/>
        </w:rPr>
      </w:pPr>
      <w:r w:rsidRPr="00EF24AD">
        <w:rPr>
          <w:rFonts w:cstheme="minorHAnsi"/>
        </w:rPr>
        <w:t xml:space="preserve">A arbitragem </w:t>
      </w:r>
      <w:r w:rsidR="00AD7A6C" w:rsidRPr="00EF24AD">
        <w:rPr>
          <w:rFonts w:cstheme="minorHAnsi"/>
        </w:rPr>
        <w:t xml:space="preserve">tem </w:t>
      </w:r>
      <w:r w:rsidRPr="00EF24AD">
        <w:rPr>
          <w:rFonts w:cstheme="minorHAnsi"/>
        </w:rPr>
        <w:t>lugar em Lisboa.</w:t>
      </w:r>
    </w:p>
    <w:p w14:paraId="52B34F15" w14:textId="3036882A" w:rsidR="008331EC" w:rsidRPr="00EF24AD" w:rsidRDefault="008331EC" w:rsidP="001031C2">
      <w:pPr>
        <w:pStyle w:val="PargrafodaLista"/>
        <w:numPr>
          <w:ilvl w:val="1"/>
          <w:numId w:val="3"/>
        </w:numPr>
        <w:spacing w:after="0" w:line="320" w:lineRule="atLeast"/>
        <w:ind w:left="493" w:hanging="493"/>
        <w:contextualSpacing w:val="0"/>
        <w:jc w:val="both"/>
        <w:rPr>
          <w:rFonts w:cstheme="minorHAnsi"/>
        </w:rPr>
      </w:pPr>
      <w:r w:rsidRPr="00EF24AD">
        <w:rPr>
          <w:rFonts w:cstheme="minorHAnsi"/>
        </w:rPr>
        <w:t xml:space="preserve">A língua da arbitragem </w:t>
      </w:r>
      <w:r w:rsidR="00AD7A6C" w:rsidRPr="00EF24AD">
        <w:rPr>
          <w:rFonts w:cstheme="minorHAnsi"/>
        </w:rPr>
        <w:t xml:space="preserve">é </w:t>
      </w:r>
      <w:r w:rsidRPr="00EF24AD">
        <w:rPr>
          <w:rFonts w:cstheme="minorHAnsi"/>
        </w:rPr>
        <w:t>a Portuguesa</w:t>
      </w:r>
      <w:r w:rsidR="00DC162F" w:rsidRPr="00EF24AD">
        <w:rPr>
          <w:rFonts w:cstheme="minorHAnsi"/>
        </w:rPr>
        <w:t>.</w:t>
      </w:r>
    </w:p>
    <w:p w14:paraId="43EDB1CB" w14:textId="5D8A4770" w:rsidR="00D06D14" w:rsidRPr="00EF24AD" w:rsidRDefault="00D06D14" w:rsidP="001031C2">
      <w:pPr>
        <w:pStyle w:val="PargrafodaLista"/>
        <w:numPr>
          <w:ilvl w:val="1"/>
          <w:numId w:val="3"/>
        </w:numPr>
        <w:spacing w:after="0" w:line="320" w:lineRule="atLeast"/>
        <w:ind w:left="493" w:hanging="493"/>
        <w:contextualSpacing w:val="0"/>
        <w:jc w:val="both"/>
        <w:rPr>
          <w:rFonts w:cstheme="minorHAnsi"/>
        </w:rPr>
      </w:pPr>
      <w:r w:rsidRPr="00EF24AD">
        <w:rPr>
          <w:rFonts w:cstheme="minorHAnsi"/>
        </w:rPr>
        <w:t xml:space="preserve">A decisão proferida pelo tribunal arbitral vincula definitivamente as </w:t>
      </w:r>
      <w:r w:rsidR="0042253B" w:rsidRPr="00EF24AD">
        <w:rPr>
          <w:rFonts w:cstheme="minorHAnsi"/>
        </w:rPr>
        <w:t>P</w:t>
      </w:r>
      <w:r w:rsidRPr="00EF24AD">
        <w:rPr>
          <w:rFonts w:cstheme="minorHAnsi"/>
        </w:rPr>
        <w:t>artes</w:t>
      </w:r>
      <w:r w:rsidR="00597809" w:rsidRPr="00EF24AD">
        <w:rPr>
          <w:rFonts w:cstheme="minorHAnsi"/>
        </w:rPr>
        <w:t>, não havendo possibilidade de recurso da sentença arbitral</w:t>
      </w:r>
      <w:r w:rsidRPr="00EF24AD">
        <w:rPr>
          <w:rFonts w:cstheme="minorHAnsi"/>
        </w:rPr>
        <w:t xml:space="preserve">. </w:t>
      </w:r>
    </w:p>
    <w:p w14:paraId="38273804" w14:textId="77777777" w:rsidR="000E0653" w:rsidRPr="00FC679B" w:rsidRDefault="000E0653"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sidRPr="00FC679B">
        <w:rPr>
          <w:rFonts w:asciiTheme="minorHAnsi" w:hAnsiTheme="minorHAnsi" w:cstheme="minorHAnsi"/>
          <w:b/>
          <w:smallCaps/>
          <w:color w:val="auto"/>
          <w:sz w:val="22"/>
          <w:szCs w:val="22"/>
        </w:rPr>
        <w:t xml:space="preserve">Prazos </w:t>
      </w:r>
    </w:p>
    <w:p w14:paraId="539CD050" w14:textId="4F81DFF5" w:rsidR="000E0653" w:rsidRDefault="000E0653" w:rsidP="001031C2">
      <w:pPr>
        <w:pStyle w:val="PargrafodaLista"/>
        <w:numPr>
          <w:ilvl w:val="1"/>
          <w:numId w:val="3"/>
        </w:numPr>
        <w:spacing w:after="0" w:line="320" w:lineRule="atLeast"/>
        <w:ind w:left="493" w:hanging="493"/>
        <w:contextualSpacing w:val="0"/>
        <w:jc w:val="both"/>
        <w:rPr>
          <w:rFonts w:cstheme="minorHAnsi"/>
        </w:rPr>
      </w:pPr>
      <w:r w:rsidRPr="001525A7">
        <w:rPr>
          <w:rFonts w:cstheme="minorHAnsi"/>
        </w:rPr>
        <w:t>Todas as referências que no Contrato</w:t>
      </w:r>
      <w:r>
        <w:rPr>
          <w:rFonts w:cstheme="minorHAnsi"/>
        </w:rPr>
        <w:t>-Quadro</w:t>
      </w:r>
      <w:r w:rsidR="0092047A">
        <w:rPr>
          <w:rFonts w:cstheme="minorHAnsi"/>
        </w:rPr>
        <w:t xml:space="preserve"> ou nos Contratos de Retoma</w:t>
      </w:r>
      <w:r w:rsidRPr="001525A7">
        <w:rPr>
          <w:rFonts w:cstheme="minorHAnsi"/>
        </w:rPr>
        <w:t xml:space="preserve"> sejam feitas a dias, para efeitos de determinação de prazos, têm como referência o calendário português</w:t>
      </w:r>
      <w:r>
        <w:rPr>
          <w:rFonts w:cstheme="minorHAnsi"/>
        </w:rPr>
        <w:t>.</w:t>
      </w:r>
    </w:p>
    <w:p w14:paraId="41F06541" w14:textId="676BE2C4" w:rsidR="000E0653" w:rsidRPr="00DC2E7F" w:rsidRDefault="000E0653" w:rsidP="001031C2">
      <w:pPr>
        <w:pStyle w:val="PargrafodaLista"/>
        <w:numPr>
          <w:ilvl w:val="1"/>
          <w:numId w:val="3"/>
        </w:numPr>
        <w:spacing w:after="0" w:line="320" w:lineRule="atLeast"/>
        <w:ind w:left="493" w:hanging="493"/>
        <w:contextualSpacing w:val="0"/>
        <w:jc w:val="both"/>
        <w:rPr>
          <w:rFonts w:cstheme="minorHAnsi"/>
        </w:rPr>
      </w:pPr>
      <w:r w:rsidRPr="00DC2E7F">
        <w:rPr>
          <w:rFonts w:cstheme="minorHAnsi"/>
        </w:rPr>
        <w:lastRenderedPageBreak/>
        <w:t>A contagem dos prazos previstos no</w:t>
      </w:r>
      <w:r w:rsidR="00030A46">
        <w:rPr>
          <w:rFonts w:cstheme="minorHAnsi"/>
        </w:rPr>
        <w:t>s</w:t>
      </w:r>
      <w:r>
        <w:rPr>
          <w:rFonts w:cstheme="minorHAnsi"/>
        </w:rPr>
        <w:t xml:space="preserve"> </w:t>
      </w:r>
      <w:r w:rsidRPr="00DC2E7F">
        <w:rPr>
          <w:rFonts w:cstheme="minorHAnsi"/>
        </w:rPr>
        <w:t>Contrato</w:t>
      </w:r>
      <w:r w:rsidR="0092047A">
        <w:rPr>
          <w:rFonts w:cstheme="minorHAnsi"/>
        </w:rPr>
        <w:t>s</w:t>
      </w:r>
      <w:r w:rsidRPr="00DC2E7F">
        <w:rPr>
          <w:rFonts w:cstheme="minorHAnsi"/>
        </w:rPr>
        <w:t xml:space="preserve"> não inclui o dia em que ocorra o evento a partir do qual o prazo começa a contar.</w:t>
      </w:r>
    </w:p>
    <w:p w14:paraId="3E69406F" w14:textId="0879B0F4" w:rsidR="000E0653" w:rsidRPr="00DC2E7F" w:rsidRDefault="000E0653" w:rsidP="001031C2">
      <w:pPr>
        <w:pStyle w:val="PargrafodaLista"/>
        <w:numPr>
          <w:ilvl w:val="1"/>
          <w:numId w:val="3"/>
        </w:numPr>
        <w:spacing w:after="0" w:line="320" w:lineRule="atLeast"/>
        <w:ind w:left="493" w:hanging="493"/>
        <w:contextualSpacing w:val="0"/>
        <w:jc w:val="both"/>
        <w:rPr>
          <w:rFonts w:cstheme="minorHAnsi"/>
        </w:rPr>
      </w:pPr>
      <w:r w:rsidRPr="00DC2E7F">
        <w:rPr>
          <w:rFonts w:cstheme="minorHAnsi"/>
        </w:rPr>
        <w:t xml:space="preserve">Os prazos previstos </w:t>
      </w:r>
      <w:r w:rsidR="00AE134A">
        <w:rPr>
          <w:rFonts w:cstheme="minorHAnsi"/>
        </w:rPr>
        <w:t>no</w:t>
      </w:r>
      <w:r w:rsidR="0092047A">
        <w:rPr>
          <w:rFonts w:cstheme="minorHAnsi"/>
        </w:rPr>
        <w:t>s</w:t>
      </w:r>
      <w:r w:rsidR="00AE134A">
        <w:rPr>
          <w:rFonts w:cstheme="minorHAnsi"/>
        </w:rPr>
        <w:t xml:space="preserve"> </w:t>
      </w:r>
      <w:r w:rsidRPr="00DC2E7F">
        <w:rPr>
          <w:rFonts w:cstheme="minorHAnsi"/>
        </w:rPr>
        <w:t>Contrato</w:t>
      </w:r>
      <w:r w:rsidR="005A2195">
        <w:rPr>
          <w:rFonts w:cstheme="minorHAnsi"/>
        </w:rPr>
        <w:t>s</w:t>
      </w:r>
      <w:r w:rsidRPr="00DC2E7F">
        <w:rPr>
          <w:rFonts w:cstheme="minorHAnsi"/>
        </w:rPr>
        <w:t xml:space="preserve"> são contínuos, não se suspendendo nos sábados, domingos e feriados, exceto em caso de referência expressa a dias úteis.</w:t>
      </w:r>
    </w:p>
    <w:p w14:paraId="66D9C9A6" w14:textId="38F19893" w:rsidR="000E0653" w:rsidRPr="00DC2E7F" w:rsidRDefault="000E0653" w:rsidP="001031C2">
      <w:pPr>
        <w:pStyle w:val="PargrafodaLista"/>
        <w:numPr>
          <w:ilvl w:val="1"/>
          <w:numId w:val="3"/>
        </w:numPr>
        <w:spacing w:after="0" w:line="320" w:lineRule="atLeast"/>
        <w:ind w:left="493" w:hanging="493"/>
        <w:contextualSpacing w:val="0"/>
        <w:jc w:val="both"/>
        <w:rPr>
          <w:rFonts w:cstheme="minorHAnsi"/>
        </w:rPr>
      </w:pPr>
      <w:r w:rsidRPr="00DC2E7F">
        <w:rPr>
          <w:rFonts w:cstheme="minorHAnsi"/>
        </w:rPr>
        <w:t xml:space="preserve">Sempre que algum prazo previsto </w:t>
      </w:r>
      <w:r w:rsidR="005C0E18">
        <w:rPr>
          <w:rFonts w:cstheme="minorHAnsi"/>
        </w:rPr>
        <w:t>no</w:t>
      </w:r>
      <w:r w:rsidR="005A2195">
        <w:rPr>
          <w:rFonts w:cstheme="minorHAnsi"/>
        </w:rPr>
        <w:t>s</w:t>
      </w:r>
      <w:r w:rsidR="005C0E18" w:rsidRPr="00DC2E7F">
        <w:rPr>
          <w:rFonts w:cstheme="minorHAnsi"/>
        </w:rPr>
        <w:t xml:space="preserve"> </w:t>
      </w:r>
      <w:r w:rsidRPr="00DC2E7F">
        <w:rPr>
          <w:rFonts w:cstheme="minorHAnsi"/>
        </w:rPr>
        <w:t>Contrato</w:t>
      </w:r>
      <w:r w:rsidR="005A2195">
        <w:rPr>
          <w:rFonts w:cstheme="minorHAnsi"/>
        </w:rPr>
        <w:t>s</w:t>
      </w:r>
      <w:r w:rsidRPr="00DC2E7F">
        <w:rPr>
          <w:rFonts w:cstheme="minorHAnsi"/>
        </w:rPr>
        <w:t xml:space="preserve"> termine num sábado, domingo ou feriado nacional, considera-se que tal prazo termina no primeiro dia útil subsequente.</w:t>
      </w:r>
    </w:p>
    <w:p w14:paraId="5A904E6E" w14:textId="77777777" w:rsidR="00DE5B90" w:rsidRPr="007B0A3D" w:rsidRDefault="00DE5B90" w:rsidP="001031C2">
      <w:pPr>
        <w:pStyle w:val="Ttulo2"/>
        <w:numPr>
          <w:ilvl w:val="0"/>
          <w:numId w:val="3"/>
        </w:numPr>
        <w:spacing w:before="360" w:line="320" w:lineRule="atLeast"/>
        <w:ind w:left="493" w:hanging="493"/>
        <w:jc w:val="both"/>
        <w:rPr>
          <w:rFonts w:asciiTheme="minorHAnsi" w:hAnsiTheme="minorHAnsi" w:cstheme="minorHAnsi"/>
          <w:b/>
          <w:smallCaps/>
          <w:color w:val="auto"/>
          <w:sz w:val="22"/>
          <w:szCs w:val="22"/>
        </w:rPr>
      </w:pPr>
      <w:r w:rsidRPr="007B0A3D">
        <w:rPr>
          <w:rFonts w:asciiTheme="minorHAnsi" w:hAnsiTheme="minorHAnsi" w:cstheme="minorHAnsi"/>
          <w:b/>
          <w:smallCaps/>
          <w:color w:val="auto"/>
          <w:sz w:val="22"/>
          <w:szCs w:val="22"/>
        </w:rPr>
        <w:t xml:space="preserve">Disposições finais </w:t>
      </w:r>
    </w:p>
    <w:p w14:paraId="501C8D7B" w14:textId="77777777" w:rsidR="00DE5B90" w:rsidRPr="0090474C" w:rsidRDefault="00DE5B90" w:rsidP="001031C2">
      <w:pPr>
        <w:pStyle w:val="PargrafodaLista"/>
        <w:numPr>
          <w:ilvl w:val="1"/>
          <w:numId w:val="3"/>
        </w:numPr>
        <w:spacing w:after="0" w:line="320" w:lineRule="atLeast"/>
        <w:ind w:left="493" w:hanging="493"/>
        <w:contextualSpacing w:val="0"/>
        <w:jc w:val="both"/>
        <w:rPr>
          <w:rFonts w:cstheme="minorHAnsi"/>
        </w:rPr>
      </w:pPr>
      <w:r w:rsidRPr="0090474C">
        <w:rPr>
          <w:rFonts w:cstheme="minorHAnsi"/>
        </w:rPr>
        <w:t xml:space="preserve">A falta de exigência por uma das Partes, em determinado momento, do cumprimento pela outra de qualquer uma das suas obrigações contratuais, não implica uma renúncia a quaisquer direitos, nem consubstancia um direito adquirido pela Parte contrária. </w:t>
      </w:r>
    </w:p>
    <w:p w14:paraId="726C77DB" w14:textId="6BF91C97" w:rsidR="00DE5B90" w:rsidRPr="00BA2DBA" w:rsidRDefault="00DE5B90" w:rsidP="001031C2">
      <w:pPr>
        <w:pStyle w:val="PargrafodaLista"/>
        <w:numPr>
          <w:ilvl w:val="1"/>
          <w:numId w:val="3"/>
        </w:numPr>
        <w:spacing w:after="0" w:line="320" w:lineRule="atLeast"/>
        <w:ind w:left="493" w:hanging="493"/>
        <w:contextualSpacing w:val="0"/>
        <w:jc w:val="both"/>
        <w:rPr>
          <w:rFonts w:cstheme="minorHAnsi"/>
        </w:rPr>
      </w:pPr>
      <w:r w:rsidRPr="00BA2DBA">
        <w:rPr>
          <w:rFonts w:cstheme="minorHAnsi"/>
        </w:rPr>
        <w:t xml:space="preserve">O </w:t>
      </w:r>
      <w:r w:rsidR="00FB6254" w:rsidRPr="00BA2DBA">
        <w:rPr>
          <w:rFonts w:cstheme="minorHAnsi"/>
        </w:rPr>
        <w:t xml:space="preserve">presente </w:t>
      </w:r>
      <w:r w:rsidRPr="00BA2DBA">
        <w:rPr>
          <w:rFonts w:cstheme="minorHAnsi"/>
        </w:rPr>
        <w:t>Contrato</w:t>
      </w:r>
      <w:r w:rsidR="00FB6254" w:rsidRPr="00BA2DBA">
        <w:rPr>
          <w:rFonts w:cstheme="minorHAnsi"/>
        </w:rPr>
        <w:t>-Quadro</w:t>
      </w:r>
      <w:r w:rsidRPr="00BA2DBA">
        <w:rPr>
          <w:rFonts w:cstheme="minorHAnsi"/>
        </w:rPr>
        <w:t>, incluindo os seus Anexos e eventuais adendas ou aditamentos, constitui o acordo integral entre as Partes na matéria que constitui o seu objeto, prevalecendo sobre ou revogando quaisquer acordos verbais ou escritos havidos anteriormente entre as Partes.</w:t>
      </w:r>
    </w:p>
    <w:p w14:paraId="42E60C4D" w14:textId="293E8801" w:rsidR="006876B0" w:rsidRDefault="006876B0">
      <w:pPr>
        <w:rPr>
          <w:rFonts w:cstheme="minorHAnsi"/>
        </w:rPr>
      </w:pPr>
    </w:p>
    <w:p w14:paraId="55546E5E" w14:textId="77777777" w:rsidR="000F3D0E" w:rsidRDefault="000F3D0E" w:rsidP="00D15B75">
      <w:pPr>
        <w:spacing w:after="0" w:line="320" w:lineRule="atLeast"/>
        <w:ind w:left="0" w:firstLine="0"/>
        <w:jc w:val="both"/>
        <w:rPr>
          <w:rFonts w:cstheme="minorHAnsi"/>
        </w:rPr>
      </w:pPr>
    </w:p>
    <w:p w14:paraId="6E71273C" w14:textId="77777777" w:rsidR="000F3D0E" w:rsidRDefault="000F3D0E" w:rsidP="00D15B75">
      <w:pPr>
        <w:spacing w:after="0" w:line="320" w:lineRule="atLeast"/>
        <w:ind w:left="0" w:firstLine="0"/>
        <w:jc w:val="both"/>
        <w:rPr>
          <w:rFonts w:cstheme="minorHAnsi"/>
        </w:rPr>
      </w:pPr>
    </w:p>
    <w:tbl>
      <w:tblPr>
        <w:tblStyle w:val="TabelacomGrelha"/>
        <w:tblW w:w="5000" w:type="pct"/>
        <w:tblLook w:val="04A0" w:firstRow="1" w:lastRow="0" w:firstColumn="1" w:lastColumn="0" w:noHBand="0" w:noVBand="1"/>
      </w:tblPr>
      <w:tblGrid>
        <w:gridCol w:w="3968"/>
        <w:gridCol w:w="427"/>
        <w:gridCol w:w="4109"/>
      </w:tblGrid>
      <w:tr w:rsidR="00DC2E7F" w:rsidRPr="00DC2E7F" w14:paraId="1AED1D5B" w14:textId="77777777" w:rsidTr="005734F2">
        <w:tc>
          <w:tcPr>
            <w:tcW w:w="2333" w:type="pct"/>
            <w:tcBorders>
              <w:top w:val="nil"/>
              <w:left w:val="nil"/>
              <w:bottom w:val="single" w:sz="4" w:space="0" w:color="auto"/>
              <w:right w:val="nil"/>
            </w:tcBorders>
          </w:tcPr>
          <w:p w14:paraId="5DD55045" w14:textId="1A9B1E94" w:rsidR="005315D9" w:rsidRPr="00DC2E7F" w:rsidRDefault="00127B8D" w:rsidP="00D15B75">
            <w:pPr>
              <w:spacing w:before="120" w:line="320" w:lineRule="atLeast"/>
              <w:ind w:left="0" w:firstLine="0"/>
              <w:jc w:val="center"/>
              <w:rPr>
                <w:rFonts w:cstheme="minorHAnsi"/>
              </w:rPr>
            </w:pPr>
            <w:r w:rsidRPr="00DC2E7F">
              <w:rPr>
                <w:rFonts w:cstheme="minorHAnsi"/>
              </w:rPr>
              <w:t xml:space="preserve">Pela </w:t>
            </w:r>
            <w:r w:rsidR="004340FD">
              <w:rPr>
                <w:rFonts w:cstheme="minorHAnsi"/>
              </w:rPr>
              <w:t>SPV</w:t>
            </w:r>
          </w:p>
          <w:p w14:paraId="40A2113D" w14:textId="77777777" w:rsidR="005734F2" w:rsidRPr="00DC2E7F" w:rsidRDefault="005734F2" w:rsidP="00D15B75">
            <w:pPr>
              <w:spacing w:before="120" w:line="320" w:lineRule="atLeast"/>
              <w:ind w:left="0" w:firstLine="0"/>
              <w:jc w:val="center"/>
              <w:rPr>
                <w:rFonts w:cstheme="minorHAnsi"/>
              </w:rPr>
            </w:pPr>
          </w:p>
          <w:p w14:paraId="79DCA99E" w14:textId="77777777" w:rsidR="002A54BA" w:rsidRPr="00DC2E7F" w:rsidRDefault="002A54BA" w:rsidP="00D15B75">
            <w:pPr>
              <w:spacing w:before="120" w:line="320" w:lineRule="atLeast"/>
              <w:ind w:left="0" w:firstLine="0"/>
              <w:jc w:val="center"/>
              <w:rPr>
                <w:rFonts w:cstheme="minorHAnsi"/>
              </w:rPr>
            </w:pPr>
          </w:p>
          <w:p w14:paraId="03551511" w14:textId="77777777" w:rsidR="00991C0C" w:rsidRPr="00DC2E7F" w:rsidRDefault="00991C0C" w:rsidP="00D15B75">
            <w:pPr>
              <w:spacing w:before="120" w:line="320" w:lineRule="atLeast"/>
              <w:ind w:left="0" w:firstLine="0"/>
              <w:jc w:val="center"/>
              <w:rPr>
                <w:rFonts w:cstheme="minorHAnsi"/>
              </w:rPr>
            </w:pPr>
          </w:p>
          <w:p w14:paraId="2ACE73A5" w14:textId="450CF5C8" w:rsidR="005734F2" w:rsidRPr="00DC2E7F" w:rsidRDefault="005734F2" w:rsidP="00D15B75">
            <w:pPr>
              <w:spacing w:before="120" w:line="320" w:lineRule="atLeast"/>
              <w:ind w:left="0" w:firstLine="0"/>
              <w:jc w:val="center"/>
              <w:rPr>
                <w:rFonts w:cstheme="minorHAnsi"/>
              </w:rPr>
            </w:pPr>
          </w:p>
        </w:tc>
        <w:tc>
          <w:tcPr>
            <w:tcW w:w="251" w:type="pct"/>
            <w:tcBorders>
              <w:top w:val="nil"/>
              <w:left w:val="nil"/>
              <w:bottom w:val="nil"/>
              <w:right w:val="nil"/>
            </w:tcBorders>
          </w:tcPr>
          <w:p w14:paraId="4D375310" w14:textId="77777777" w:rsidR="005315D9" w:rsidRPr="00DC2E7F" w:rsidRDefault="005315D9" w:rsidP="00D15B75">
            <w:pPr>
              <w:spacing w:before="120" w:line="320" w:lineRule="atLeast"/>
              <w:ind w:left="0" w:firstLine="0"/>
              <w:jc w:val="both"/>
              <w:rPr>
                <w:rFonts w:cstheme="minorHAnsi"/>
              </w:rPr>
            </w:pPr>
          </w:p>
        </w:tc>
        <w:tc>
          <w:tcPr>
            <w:tcW w:w="2416" w:type="pct"/>
            <w:tcBorders>
              <w:top w:val="nil"/>
              <w:left w:val="nil"/>
              <w:bottom w:val="single" w:sz="4" w:space="0" w:color="auto"/>
              <w:right w:val="nil"/>
            </w:tcBorders>
          </w:tcPr>
          <w:p w14:paraId="40C5A239" w14:textId="796E6BD4" w:rsidR="005315D9" w:rsidRPr="00DC2E7F" w:rsidRDefault="00127B8D" w:rsidP="00D15B75">
            <w:pPr>
              <w:spacing w:before="120" w:line="320" w:lineRule="atLeast"/>
              <w:ind w:left="0" w:firstLine="0"/>
              <w:jc w:val="center"/>
              <w:rPr>
                <w:rFonts w:cstheme="minorHAnsi"/>
              </w:rPr>
            </w:pPr>
            <w:r w:rsidRPr="00DC2E7F">
              <w:rPr>
                <w:rFonts w:cstheme="minorHAnsi"/>
              </w:rPr>
              <w:t xml:space="preserve">Pelo </w:t>
            </w:r>
            <w:r w:rsidR="004340FD">
              <w:rPr>
                <w:rFonts w:cstheme="minorHAnsi"/>
              </w:rPr>
              <w:t>Retomador</w:t>
            </w:r>
          </w:p>
          <w:p w14:paraId="4A0BF65D" w14:textId="77777777" w:rsidR="005734F2" w:rsidRPr="00DC2E7F" w:rsidRDefault="005734F2" w:rsidP="00D15B75">
            <w:pPr>
              <w:spacing w:before="120" w:line="320" w:lineRule="atLeast"/>
              <w:ind w:left="0" w:firstLine="0"/>
              <w:jc w:val="center"/>
              <w:rPr>
                <w:rFonts w:cstheme="minorHAnsi"/>
              </w:rPr>
            </w:pPr>
          </w:p>
          <w:p w14:paraId="15D45F03" w14:textId="77777777" w:rsidR="002A54BA" w:rsidRPr="00DC2E7F" w:rsidRDefault="002A54BA" w:rsidP="00D15B75">
            <w:pPr>
              <w:spacing w:before="120" w:line="320" w:lineRule="atLeast"/>
              <w:ind w:left="0" w:firstLine="0"/>
              <w:jc w:val="center"/>
              <w:rPr>
                <w:rFonts w:cstheme="minorHAnsi"/>
              </w:rPr>
            </w:pPr>
          </w:p>
          <w:p w14:paraId="5E7A7526" w14:textId="76877128" w:rsidR="005734F2" w:rsidRPr="00DC2E7F" w:rsidRDefault="005734F2" w:rsidP="00D15B75">
            <w:pPr>
              <w:spacing w:before="120" w:line="320" w:lineRule="atLeast"/>
              <w:ind w:left="0" w:firstLine="0"/>
              <w:jc w:val="center"/>
              <w:rPr>
                <w:rFonts w:cstheme="minorHAnsi"/>
              </w:rPr>
            </w:pPr>
          </w:p>
        </w:tc>
      </w:tr>
      <w:tr w:rsidR="005734F2" w:rsidRPr="00DC2E7F" w14:paraId="53259B46" w14:textId="77777777" w:rsidTr="005734F2">
        <w:tc>
          <w:tcPr>
            <w:tcW w:w="2333" w:type="pct"/>
            <w:tcBorders>
              <w:top w:val="single" w:sz="4" w:space="0" w:color="auto"/>
              <w:left w:val="nil"/>
              <w:bottom w:val="nil"/>
              <w:right w:val="nil"/>
            </w:tcBorders>
          </w:tcPr>
          <w:p w14:paraId="65183C21" w14:textId="59CB718C" w:rsidR="005734F2" w:rsidRPr="00DC2E7F" w:rsidRDefault="005734F2" w:rsidP="00D15B75">
            <w:pPr>
              <w:spacing w:before="120" w:line="320" w:lineRule="atLeast"/>
              <w:ind w:left="0" w:firstLine="0"/>
              <w:jc w:val="center"/>
              <w:rPr>
                <w:rFonts w:cstheme="minorHAnsi"/>
              </w:rPr>
            </w:pPr>
          </w:p>
        </w:tc>
        <w:tc>
          <w:tcPr>
            <w:tcW w:w="251" w:type="pct"/>
            <w:tcBorders>
              <w:top w:val="nil"/>
              <w:left w:val="nil"/>
              <w:bottom w:val="nil"/>
              <w:right w:val="nil"/>
            </w:tcBorders>
          </w:tcPr>
          <w:p w14:paraId="6DC7AE87" w14:textId="77777777" w:rsidR="005734F2" w:rsidRPr="00DC2E7F" w:rsidRDefault="005734F2" w:rsidP="00D15B75">
            <w:pPr>
              <w:spacing w:before="120" w:line="320" w:lineRule="atLeast"/>
              <w:ind w:left="0" w:firstLine="0"/>
              <w:jc w:val="both"/>
              <w:rPr>
                <w:rFonts w:cstheme="minorHAnsi"/>
              </w:rPr>
            </w:pPr>
          </w:p>
        </w:tc>
        <w:tc>
          <w:tcPr>
            <w:tcW w:w="2416" w:type="pct"/>
            <w:tcBorders>
              <w:top w:val="single" w:sz="4" w:space="0" w:color="auto"/>
              <w:left w:val="nil"/>
              <w:bottom w:val="nil"/>
              <w:right w:val="nil"/>
            </w:tcBorders>
          </w:tcPr>
          <w:p w14:paraId="207F6A81" w14:textId="5D63BA40" w:rsidR="005734F2" w:rsidRPr="00DC2E7F" w:rsidRDefault="00423CEB" w:rsidP="00D15B75">
            <w:pPr>
              <w:spacing w:before="120" w:line="320" w:lineRule="atLeast"/>
              <w:ind w:left="0" w:firstLine="0"/>
              <w:jc w:val="center"/>
              <w:rPr>
                <w:rFonts w:cstheme="minorHAnsi"/>
              </w:rPr>
            </w:pPr>
            <w:permStart w:id="1335046051" w:edGrp="everyone"/>
            <w:r>
              <w:rPr>
                <w:rFonts w:cstheme="minorHAnsi"/>
              </w:rPr>
              <w:t xml:space="preserve">         </w:t>
            </w:r>
            <w:permEnd w:id="1335046051"/>
          </w:p>
        </w:tc>
      </w:tr>
    </w:tbl>
    <w:p w14:paraId="3FBF25A2" w14:textId="77777777" w:rsidR="00F61B06" w:rsidRDefault="00F61B06" w:rsidP="00D15B75">
      <w:pPr>
        <w:spacing w:after="0" w:line="320" w:lineRule="atLeast"/>
        <w:jc w:val="both"/>
        <w:rPr>
          <w:rFonts w:cstheme="minorHAnsi"/>
        </w:rPr>
      </w:pPr>
    </w:p>
    <w:p w14:paraId="0D37ECBF" w14:textId="77777777" w:rsidR="000F3D0E" w:rsidRPr="00DC2E7F" w:rsidRDefault="000F3D0E" w:rsidP="00D15B75">
      <w:pPr>
        <w:spacing w:after="0" w:line="320" w:lineRule="atLeast"/>
        <w:jc w:val="both"/>
        <w:rPr>
          <w:rFonts w:cstheme="minorHAnsi"/>
        </w:rPr>
      </w:pPr>
    </w:p>
    <w:p w14:paraId="3E3F6233" w14:textId="77777777" w:rsidR="00F61B06" w:rsidRPr="00DC2E7F" w:rsidRDefault="00F61B06" w:rsidP="00D15B75">
      <w:pPr>
        <w:spacing w:after="0" w:line="320" w:lineRule="atLeast"/>
        <w:jc w:val="both"/>
        <w:rPr>
          <w:rFonts w:cstheme="minorHAnsi"/>
        </w:rPr>
      </w:pPr>
    </w:p>
    <w:p w14:paraId="65EFC5E6" w14:textId="77777777" w:rsidR="00CF6525" w:rsidRPr="006B2E0D" w:rsidRDefault="00CF6525" w:rsidP="006B2E0D">
      <w:pPr>
        <w:spacing w:after="0" w:line="320" w:lineRule="atLeast"/>
        <w:jc w:val="both"/>
        <w:rPr>
          <w:rFonts w:cstheme="minorHAnsi"/>
        </w:rPr>
        <w:sectPr w:rsidR="00CF6525" w:rsidRPr="006B2E0D" w:rsidSect="004D6F60">
          <w:headerReference w:type="default" r:id="rId11"/>
          <w:footerReference w:type="default" r:id="rId12"/>
          <w:pgSz w:w="11906" w:h="16838"/>
          <w:pgMar w:top="1418" w:right="1701" w:bottom="1418" w:left="1701" w:header="1417" w:footer="709" w:gutter="0"/>
          <w:cols w:space="708"/>
          <w:docGrid w:linePitch="360"/>
        </w:sectPr>
      </w:pPr>
    </w:p>
    <w:p w14:paraId="3ECDF6D0" w14:textId="08C304C4" w:rsidR="004704EB" w:rsidRPr="00167997" w:rsidRDefault="00A8235A" w:rsidP="00167997">
      <w:pPr>
        <w:pStyle w:val="Ttulo2"/>
        <w:spacing w:before="120" w:line="320" w:lineRule="atLeast"/>
        <w:ind w:left="3540" w:firstLine="429"/>
        <w:rPr>
          <w:rFonts w:asciiTheme="minorHAnsi" w:hAnsiTheme="minorHAnsi" w:cstheme="minorHAnsi"/>
          <w:b/>
          <w:bCs/>
          <w:smallCaps/>
          <w:color w:val="auto"/>
          <w:sz w:val="22"/>
          <w:szCs w:val="22"/>
        </w:rPr>
      </w:pPr>
      <w:r>
        <w:rPr>
          <w:rFonts w:asciiTheme="minorHAnsi" w:hAnsiTheme="minorHAnsi" w:cstheme="minorHAnsi"/>
          <w:b/>
          <w:bCs/>
          <w:smallCaps/>
          <w:color w:val="auto"/>
          <w:sz w:val="22"/>
          <w:szCs w:val="22"/>
        </w:rPr>
        <w:lastRenderedPageBreak/>
        <w:t>ANEXO</w:t>
      </w:r>
      <w:r w:rsidR="00EC48FE" w:rsidRPr="00DC2E7F">
        <w:rPr>
          <w:rFonts w:asciiTheme="minorHAnsi" w:hAnsiTheme="minorHAnsi" w:cstheme="minorHAnsi"/>
          <w:b/>
          <w:bCs/>
          <w:smallCaps/>
          <w:color w:val="auto"/>
          <w:sz w:val="22"/>
          <w:szCs w:val="22"/>
        </w:rPr>
        <w:t xml:space="preserve"> </w:t>
      </w:r>
      <w:r>
        <w:rPr>
          <w:rFonts w:asciiTheme="minorHAnsi" w:hAnsiTheme="minorHAnsi" w:cstheme="minorHAnsi"/>
          <w:b/>
          <w:bCs/>
          <w:smallCaps/>
          <w:color w:val="auto"/>
          <w:sz w:val="22"/>
          <w:szCs w:val="22"/>
        </w:rPr>
        <w:t>I</w:t>
      </w:r>
    </w:p>
    <w:p w14:paraId="4698FBFE" w14:textId="77777777" w:rsidR="000F3D0E" w:rsidRPr="00BA0B14" w:rsidRDefault="000F3D0E" w:rsidP="000F3D0E">
      <w:pPr>
        <w:widowControl w:val="0"/>
        <w:overflowPunct w:val="0"/>
        <w:autoSpaceDE w:val="0"/>
        <w:autoSpaceDN w:val="0"/>
        <w:adjustRightInd w:val="0"/>
        <w:spacing w:after="0" w:line="320" w:lineRule="atLeast"/>
        <w:jc w:val="center"/>
        <w:rPr>
          <w:rFonts w:cs="Calibri"/>
          <w:b/>
        </w:rPr>
      </w:pPr>
      <w:r w:rsidRPr="00BA0B14">
        <w:rPr>
          <w:rFonts w:cs="Calibri"/>
          <w:b/>
        </w:rPr>
        <w:t>PROCEDIMENTO DE RETOMA</w:t>
      </w:r>
    </w:p>
    <w:p w14:paraId="76081A62" w14:textId="77777777" w:rsidR="000F3D0E" w:rsidRDefault="000F3D0E" w:rsidP="000F3D0E">
      <w:pPr>
        <w:widowControl w:val="0"/>
        <w:overflowPunct w:val="0"/>
        <w:autoSpaceDE w:val="0"/>
        <w:autoSpaceDN w:val="0"/>
        <w:adjustRightInd w:val="0"/>
        <w:spacing w:after="0" w:line="320" w:lineRule="atLeast"/>
        <w:jc w:val="center"/>
        <w:rPr>
          <w:rFonts w:cs="Calibri"/>
        </w:rPr>
      </w:pPr>
    </w:p>
    <w:p w14:paraId="2FE91D03" w14:textId="77777777" w:rsidR="000F3D0E" w:rsidRPr="00244FFE" w:rsidRDefault="000F3D0E" w:rsidP="000F3D0E">
      <w:pPr>
        <w:widowControl w:val="0"/>
        <w:overflowPunct w:val="0"/>
        <w:autoSpaceDE w:val="0"/>
        <w:autoSpaceDN w:val="0"/>
        <w:adjustRightInd w:val="0"/>
        <w:spacing w:after="0" w:line="320" w:lineRule="atLeast"/>
        <w:jc w:val="both"/>
      </w:pPr>
      <w:r w:rsidRPr="00244FFE">
        <w:rPr>
          <w:rFonts w:cs="Calibri"/>
        </w:rPr>
        <w:t>No presente procedimento estão definidas as regras a que devem obedecer os Pedidos de Retoma, estando o mesmo dividido nos seguintes capítulos:</w:t>
      </w:r>
    </w:p>
    <w:p w14:paraId="1D0AB5DD" w14:textId="77777777" w:rsidR="000F3D0E" w:rsidRPr="00244FFE" w:rsidRDefault="000F3D0E" w:rsidP="000F3D0E">
      <w:pPr>
        <w:widowControl w:val="0"/>
        <w:autoSpaceDE w:val="0"/>
        <w:autoSpaceDN w:val="0"/>
        <w:adjustRightInd w:val="0"/>
        <w:spacing w:after="0" w:line="320" w:lineRule="atLeast"/>
        <w:jc w:val="both"/>
      </w:pPr>
      <w:r w:rsidRPr="00244FFE">
        <w:rPr>
          <w:rFonts w:cs="Calibri"/>
        </w:rPr>
        <w:t>1- Estimativas de quantidades entregues para Retoma</w:t>
      </w:r>
    </w:p>
    <w:p w14:paraId="3EEF947C" w14:textId="77777777" w:rsidR="000F3D0E" w:rsidRPr="00244FFE" w:rsidRDefault="000F3D0E" w:rsidP="000F3D0E">
      <w:pPr>
        <w:widowControl w:val="0"/>
        <w:autoSpaceDE w:val="0"/>
        <w:autoSpaceDN w:val="0"/>
        <w:adjustRightInd w:val="0"/>
        <w:spacing w:after="0" w:line="320" w:lineRule="atLeast"/>
        <w:jc w:val="both"/>
      </w:pPr>
      <w:r w:rsidRPr="00244FFE">
        <w:rPr>
          <w:rFonts w:cs="Calibri"/>
        </w:rPr>
        <w:t>2- Emissão do Pedido de Retoma</w:t>
      </w:r>
    </w:p>
    <w:p w14:paraId="0820318A" w14:textId="77777777" w:rsidR="000F3D0E" w:rsidRPr="00244FFE" w:rsidRDefault="000F3D0E" w:rsidP="000F3D0E">
      <w:pPr>
        <w:widowControl w:val="0"/>
        <w:autoSpaceDE w:val="0"/>
        <w:autoSpaceDN w:val="0"/>
        <w:adjustRightInd w:val="0"/>
        <w:spacing w:after="0" w:line="320" w:lineRule="atLeast"/>
        <w:jc w:val="both"/>
      </w:pPr>
      <w:r w:rsidRPr="00244FFE">
        <w:rPr>
          <w:rFonts w:cs="Calibri"/>
        </w:rPr>
        <w:t>3- Marcação de cargas e transportes/levantamentos</w:t>
      </w:r>
    </w:p>
    <w:p w14:paraId="56194277" w14:textId="77777777" w:rsidR="000F3D0E" w:rsidRPr="00244FFE" w:rsidRDefault="000F3D0E" w:rsidP="000F3D0E">
      <w:pPr>
        <w:widowControl w:val="0"/>
        <w:autoSpaceDE w:val="0"/>
        <w:autoSpaceDN w:val="0"/>
        <w:adjustRightInd w:val="0"/>
        <w:spacing w:after="0" w:line="320" w:lineRule="atLeast"/>
        <w:jc w:val="both"/>
      </w:pPr>
      <w:r w:rsidRPr="00244FFE">
        <w:rPr>
          <w:rFonts w:cs="Calibri"/>
        </w:rPr>
        <w:t>4- Peso a considerar no pedido de retoma</w:t>
      </w:r>
    </w:p>
    <w:p w14:paraId="2217A613" w14:textId="77777777" w:rsidR="000F3D0E" w:rsidRDefault="000F3D0E" w:rsidP="000F3D0E">
      <w:pPr>
        <w:widowControl w:val="0"/>
        <w:autoSpaceDE w:val="0"/>
        <w:autoSpaceDN w:val="0"/>
        <w:adjustRightInd w:val="0"/>
        <w:spacing w:after="0" w:line="320" w:lineRule="atLeast"/>
        <w:jc w:val="both"/>
        <w:rPr>
          <w:rFonts w:cs="Calibri"/>
        </w:rPr>
      </w:pPr>
      <w:r w:rsidRPr="00244FFE">
        <w:rPr>
          <w:rFonts w:cs="Calibri"/>
        </w:rPr>
        <w:t>5- Reclamações e Oportunidades de Melhoria</w:t>
      </w:r>
    </w:p>
    <w:p w14:paraId="004AEE63" w14:textId="77777777" w:rsidR="000F3D0E" w:rsidRPr="00244FFE" w:rsidRDefault="000F3D0E" w:rsidP="000F3D0E">
      <w:pPr>
        <w:widowControl w:val="0"/>
        <w:autoSpaceDE w:val="0"/>
        <w:autoSpaceDN w:val="0"/>
        <w:adjustRightInd w:val="0"/>
        <w:spacing w:after="0" w:line="320" w:lineRule="atLeast"/>
        <w:jc w:val="both"/>
      </w:pPr>
      <w:r>
        <w:rPr>
          <w:rFonts w:cs="Calibri"/>
        </w:rPr>
        <w:t>6- Regime Transitório</w:t>
      </w:r>
    </w:p>
    <w:p w14:paraId="55A80A61" w14:textId="77777777" w:rsidR="000F3D0E" w:rsidRPr="00244FFE" w:rsidRDefault="000F3D0E" w:rsidP="000F3D0E">
      <w:pPr>
        <w:widowControl w:val="0"/>
        <w:autoSpaceDE w:val="0"/>
        <w:autoSpaceDN w:val="0"/>
        <w:adjustRightInd w:val="0"/>
        <w:spacing w:after="0" w:line="320" w:lineRule="atLeast"/>
        <w:jc w:val="both"/>
      </w:pPr>
    </w:p>
    <w:p w14:paraId="2AA310D8" w14:textId="77777777" w:rsidR="000F3D0E" w:rsidRPr="00244FFE" w:rsidRDefault="000F3D0E" w:rsidP="006A1A30">
      <w:pPr>
        <w:widowControl w:val="0"/>
        <w:overflowPunct w:val="0"/>
        <w:autoSpaceDE w:val="0"/>
        <w:autoSpaceDN w:val="0"/>
        <w:adjustRightInd w:val="0"/>
        <w:spacing w:after="0" w:line="320" w:lineRule="atLeast"/>
        <w:ind w:left="0" w:firstLine="0"/>
        <w:jc w:val="both"/>
      </w:pPr>
      <w:r w:rsidRPr="00244FFE">
        <w:rPr>
          <w:rFonts w:cs="Calibri"/>
          <w:b/>
        </w:rPr>
        <w:t>Pedido de Retoma (PR)</w:t>
      </w:r>
      <w:r w:rsidRPr="00244FFE">
        <w:rPr>
          <w:rFonts w:cs="Calibri"/>
        </w:rPr>
        <w:t>: documento da Entidade Gestora (EG) que acompanha a retoma dos materiais de resíduos de embalagens, conforme modelo constante em Anexo. Este documento está disponível através da Aplicação Informática do SIGRE.</w:t>
      </w:r>
    </w:p>
    <w:p w14:paraId="4CC9FC05" w14:textId="77777777" w:rsidR="000F3D0E" w:rsidRPr="00244FFE" w:rsidRDefault="000F3D0E" w:rsidP="006A1A30">
      <w:pPr>
        <w:widowControl w:val="0"/>
        <w:overflowPunct w:val="0"/>
        <w:autoSpaceDE w:val="0"/>
        <w:autoSpaceDN w:val="0"/>
        <w:adjustRightInd w:val="0"/>
        <w:spacing w:after="0" w:line="320" w:lineRule="atLeast"/>
        <w:ind w:left="0" w:firstLine="0"/>
        <w:jc w:val="both"/>
        <w:rPr>
          <w:rFonts w:cs="Calibri"/>
        </w:rPr>
      </w:pPr>
      <w:r w:rsidRPr="00244FFE">
        <w:rPr>
          <w:rFonts w:cs="Calibri"/>
        </w:rPr>
        <w:t>Todas as referências que neste procedimento sejam feitas a dias, para efeitos de determinação de prazos, têm como referência o calendário português.</w:t>
      </w:r>
    </w:p>
    <w:p w14:paraId="7BD62594" w14:textId="77777777" w:rsidR="000F3D0E" w:rsidRPr="00244FFE" w:rsidRDefault="000F3D0E" w:rsidP="006A1A30">
      <w:pPr>
        <w:widowControl w:val="0"/>
        <w:overflowPunct w:val="0"/>
        <w:autoSpaceDE w:val="0"/>
        <w:autoSpaceDN w:val="0"/>
        <w:adjustRightInd w:val="0"/>
        <w:spacing w:after="0" w:line="320" w:lineRule="atLeast"/>
        <w:ind w:left="0" w:firstLine="0"/>
        <w:jc w:val="both"/>
        <w:rPr>
          <w:rFonts w:cs="Calibri"/>
        </w:rPr>
      </w:pPr>
      <w:r w:rsidRPr="00244FFE">
        <w:rPr>
          <w:rFonts w:cs="Calibri"/>
        </w:rPr>
        <w:t>Sempre que o último dia de um prazo fixado no presente procedimento seja um sábado, domingo ou feriado, considera-se que esse prazo termina no dia útil imediatamente seguinte.</w:t>
      </w:r>
    </w:p>
    <w:p w14:paraId="616C8FD5" w14:textId="77777777" w:rsidR="000F3D0E" w:rsidRPr="00244FFE" w:rsidRDefault="000F3D0E" w:rsidP="006A1A30">
      <w:pPr>
        <w:widowControl w:val="0"/>
        <w:overflowPunct w:val="0"/>
        <w:autoSpaceDE w:val="0"/>
        <w:autoSpaceDN w:val="0"/>
        <w:adjustRightInd w:val="0"/>
        <w:spacing w:after="0" w:line="320" w:lineRule="atLeast"/>
        <w:ind w:left="0" w:firstLine="0"/>
        <w:jc w:val="both"/>
      </w:pPr>
      <w:r w:rsidRPr="00244FFE">
        <w:t>A contagem dos prazos não inclui o dia em que ocorr</w:t>
      </w:r>
      <w:r>
        <w:t>e</w:t>
      </w:r>
      <w:r w:rsidRPr="00244FFE">
        <w:t xml:space="preserve"> o evento a partir do qual o prazo começa a contar.</w:t>
      </w:r>
    </w:p>
    <w:p w14:paraId="1CD6BBF8" w14:textId="77777777" w:rsidR="000F3D0E" w:rsidRPr="00244FFE" w:rsidRDefault="000F3D0E" w:rsidP="000F3D0E">
      <w:pPr>
        <w:widowControl w:val="0"/>
        <w:autoSpaceDE w:val="0"/>
        <w:autoSpaceDN w:val="0"/>
        <w:adjustRightInd w:val="0"/>
        <w:spacing w:after="0" w:line="320" w:lineRule="atLeast"/>
        <w:jc w:val="both"/>
      </w:pPr>
    </w:p>
    <w:p w14:paraId="74F5C78C" w14:textId="77777777" w:rsidR="000F3D0E" w:rsidRPr="00244FFE" w:rsidRDefault="000F3D0E" w:rsidP="000F3D0E">
      <w:pPr>
        <w:pStyle w:val="PargrafodaLista"/>
        <w:widowControl w:val="0"/>
        <w:numPr>
          <w:ilvl w:val="0"/>
          <w:numId w:val="40"/>
        </w:numPr>
        <w:autoSpaceDE w:val="0"/>
        <w:autoSpaceDN w:val="0"/>
        <w:adjustRightInd w:val="0"/>
        <w:spacing w:after="0" w:line="320" w:lineRule="atLeast"/>
        <w:contextualSpacing w:val="0"/>
        <w:jc w:val="both"/>
        <w:rPr>
          <w:rFonts w:cs="Calibri"/>
        </w:rPr>
      </w:pPr>
      <w:r w:rsidRPr="00244FFE">
        <w:rPr>
          <w:rFonts w:cs="Calibri"/>
          <w:b/>
          <w:bCs/>
        </w:rPr>
        <w:t>Estimativas de quantidades entregues para Retoma</w:t>
      </w:r>
    </w:p>
    <w:p w14:paraId="13F53761" w14:textId="77777777" w:rsidR="000F3D0E" w:rsidRPr="00244FFE" w:rsidRDefault="000F3D0E" w:rsidP="006A1A30">
      <w:pPr>
        <w:widowControl w:val="0"/>
        <w:autoSpaceDE w:val="0"/>
        <w:autoSpaceDN w:val="0"/>
        <w:adjustRightInd w:val="0"/>
        <w:spacing w:after="0" w:line="320" w:lineRule="atLeast"/>
        <w:ind w:left="0" w:firstLine="0"/>
        <w:jc w:val="both"/>
        <w:rPr>
          <w:rFonts w:cs="Calibri"/>
        </w:rPr>
      </w:pPr>
      <w:r w:rsidRPr="00244FFE">
        <w:rPr>
          <w:noProof/>
        </w:rPr>
        <mc:AlternateContent>
          <mc:Choice Requires="wps">
            <w:drawing>
              <wp:anchor distT="0" distB="0" distL="114300" distR="114300" simplePos="0" relativeHeight="251663360" behindDoc="1" locked="0" layoutInCell="0" allowOverlap="1" wp14:anchorId="617F67E1" wp14:editId="6FC10EDB">
                <wp:simplePos x="0" y="0"/>
                <wp:positionH relativeFrom="column">
                  <wp:posOffset>-13335</wp:posOffset>
                </wp:positionH>
                <wp:positionV relativeFrom="paragraph">
                  <wp:posOffset>23495</wp:posOffset>
                </wp:positionV>
                <wp:extent cx="6172835" cy="0"/>
                <wp:effectExtent l="0" t="0" r="0" b="0"/>
                <wp:wrapNone/>
                <wp:docPr id="30"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18288">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50585" id="Line 9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85pt" to="4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" o:allowincell="f" strokecolor="green" strokeweight="1.44pt"/>
            </w:pict>
          </mc:Fallback>
        </mc:AlternateContent>
      </w:r>
      <w:r w:rsidRPr="00244FFE">
        <w:rPr>
          <w:rFonts w:cs="Calibri"/>
        </w:rPr>
        <w:t xml:space="preserve">De forma a garantir a retoma dos diversos materiais, o SGRU deve inserir na plataforma SIGRE as estimativas por material da quantidade de resíduos de embalagens que prevê entregar no período em causa, mínimo mensal, salvo situações excecionais devidamente fundamentadas. A inserção dos dados deverá ser efetuada até </w:t>
      </w:r>
      <w:r w:rsidRPr="008F05F9">
        <w:rPr>
          <w:rFonts w:cs="Calibri"/>
          <w:b/>
        </w:rPr>
        <w:t xml:space="preserve">15 dias </w:t>
      </w:r>
      <w:r>
        <w:rPr>
          <w:rFonts w:cs="Calibri"/>
          <w:b/>
        </w:rPr>
        <w:t>seguidos</w:t>
      </w:r>
      <w:r w:rsidRPr="00244FFE">
        <w:rPr>
          <w:rFonts w:cs="Calibri"/>
        </w:rPr>
        <w:t xml:space="preserve"> antes do período a que se referem as estimativas, salvo acordo em contrário entre o SGRU e a EG.</w:t>
      </w:r>
    </w:p>
    <w:p w14:paraId="415A3EE8" w14:textId="77777777" w:rsidR="000F3D0E" w:rsidRPr="00244FFE" w:rsidRDefault="000F3D0E" w:rsidP="000F3D0E">
      <w:pPr>
        <w:widowControl w:val="0"/>
        <w:autoSpaceDE w:val="0"/>
        <w:autoSpaceDN w:val="0"/>
        <w:adjustRightInd w:val="0"/>
        <w:spacing w:after="0" w:line="320" w:lineRule="atLeast"/>
        <w:jc w:val="both"/>
        <w:rPr>
          <w:rFonts w:cs="Calibri"/>
        </w:rPr>
      </w:pPr>
    </w:p>
    <w:p w14:paraId="3E2C2CBD" w14:textId="77777777" w:rsidR="000F3D0E" w:rsidRPr="00244FFE" w:rsidRDefault="000F3D0E" w:rsidP="000F3D0E">
      <w:pPr>
        <w:pStyle w:val="PargrafodaLista"/>
        <w:widowControl w:val="0"/>
        <w:numPr>
          <w:ilvl w:val="0"/>
          <w:numId w:val="40"/>
        </w:numPr>
        <w:autoSpaceDE w:val="0"/>
        <w:autoSpaceDN w:val="0"/>
        <w:adjustRightInd w:val="0"/>
        <w:spacing w:after="0" w:line="320" w:lineRule="atLeast"/>
        <w:contextualSpacing w:val="0"/>
        <w:jc w:val="both"/>
      </w:pPr>
      <w:r w:rsidRPr="00244FFE">
        <w:rPr>
          <w:rFonts w:cs="Calibri"/>
          <w:b/>
          <w:bCs/>
        </w:rPr>
        <w:t>Emissão do Pedido de Retoma</w:t>
      </w:r>
    </w:p>
    <w:p w14:paraId="3FBD1C10" w14:textId="77777777" w:rsidR="000F3D0E" w:rsidRPr="00244FFE" w:rsidRDefault="000F3D0E" w:rsidP="000F3D0E">
      <w:pPr>
        <w:pStyle w:val="PargrafodaLista"/>
        <w:widowControl w:val="0"/>
        <w:numPr>
          <w:ilvl w:val="1"/>
          <w:numId w:val="40"/>
        </w:numPr>
        <w:autoSpaceDE w:val="0"/>
        <w:autoSpaceDN w:val="0"/>
        <w:adjustRightInd w:val="0"/>
        <w:spacing w:after="0" w:line="320" w:lineRule="atLeast"/>
        <w:contextualSpacing w:val="0"/>
        <w:jc w:val="both"/>
        <w:rPr>
          <w:rFonts w:cs="Calibri"/>
        </w:rPr>
      </w:pPr>
      <w:r w:rsidRPr="00244FFE">
        <w:rPr>
          <w:noProof/>
        </w:rPr>
        <mc:AlternateContent>
          <mc:Choice Requires="wps">
            <w:drawing>
              <wp:anchor distT="0" distB="0" distL="114300" distR="114300" simplePos="0" relativeHeight="251659264" behindDoc="1" locked="0" layoutInCell="0" allowOverlap="1" wp14:anchorId="5C63EBE1" wp14:editId="005D0E8E">
                <wp:simplePos x="0" y="0"/>
                <wp:positionH relativeFrom="column">
                  <wp:posOffset>-13335</wp:posOffset>
                </wp:positionH>
                <wp:positionV relativeFrom="paragraph">
                  <wp:posOffset>23495</wp:posOffset>
                </wp:positionV>
                <wp:extent cx="5813425" cy="0"/>
                <wp:effectExtent l="0" t="0" r="0" b="0"/>
                <wp:wrapNone/>
                <wp:docPr id="7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3425" cy="0"/>
                        </a:xfrm>
                        <a:prstGeom prst="line">
                          <a:avLst/>
                        </a:prstGeom>
                        <a:noFill/>
                        <a:ln w="18288">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C8A68"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85pt" to="456.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" o:allowincell="f" strokecolor="green" strokeweight="1.44pt"/>
            </w:pict>
          </mc:Fallback>
        </mc:AlternateContent>
      </w:r>
      <w:r w:rsidRPr="00244FFE">
        <w:rPr>
          <w:rFonts w:cs="Calibri"/>
        </w:rPr>
        <w:t>O SGRU deverá emitir um Pedido de Retoma (</w:t>
      </w:r>
      <w:r w:rsidRPr="00244FFE">
        <w:rPr>
          <w:rFonts w:cs="Calibri"/>
          <w:b/>
        </w:rPr>
        <w:t>PR</w:t>
      </w:r>
      <w:r w:rsidRPr="00244FFE">
        <w:rPr>
          <w:rFonts w:cs="Calibri"/>
        </w:rPr>
        <w:t xml:space="preserve">) de material nos últimos </w:t>
      </w:r>
      <w:r w:rsidRPr="00244FFE">
        <w:rPr>
          <w:rFonts w:cs="Calibri"/>
          <w:b/>
        </w:rPr>
        <w:t>5 dias úteis</w:t>
      </w:r>
      <w:r w:rsidRPr="00244FFE">
        <w:rPr>
          <w:rFonts w:cs="Calibri"/>
        </w:rPr>
        <w:t xml:space="preserve"> de cada mês para a retoma do mês seguinte, indicando a estimativa </w:t>
      </w:r>
      <w:r>
        <w:rPr>
          <w:rFonts w:cs="Calibri"/>
        </w:rPr>
        <w:t>para</w:t>
      </w:r>
      <w:r w:rsidRPr="00244FFE">
        <w:rPr>
          <w:rFonts w:cs="Calibri"/>
        </w:rPr>
        <w:t xml:space="preserve"> a quantidade total de resíduos a retomar ao abrigo do </w:t>
      </w:r>
      <w:r w:rsidRPr="00244FFE">
        <w:rPr>
          <w:rFonts w:cs="Calibri"/>
          <w:b/>
          <w:bCs/>
        </w:rPr>
        <w:t>PR</w:t>
      </w:r>
      <w:r w:rsidRPr="00244FFE">
        <w:rPr>
          <w:rFonts w:cs="Calibri"/>
        </w:rPr>
        <w:t xml:space="preserve"> referido.</w:t>
      </w:r>
    </w:p>
    <w:p w14:paraId="54EA5DA4" w14:textId="77777777" w:rsidR="000F3D0E" w:rsidRPr="00244FFE" w:rsidRDefault="000F3D0E" w:rsidP="000F3D0E">
      <w:pPr>
        <w:pStyle w:val="PargrafodaLista"/>
        <w:numPr>
          <w:ilvl w:val="1"/>
          <w:numId w:val="40"/>
        </w:numPr>
        <w:spacing w:after="0" w:line="320" w:lineRule="atLeast"/>
        <w:contextualSpacing w:val="0"/>
        <w:jc w:val="both"/>
        <w:rPr>
          <w:rFonts w:cs="Calibri"/>
        </w:rPr>
      </w:pPr>
      <w:r w:rsidRPr="00244FFE">
        <w:rPr>
          <w:rFonts w:cs="Calibri"/>
        </w:rPr>
        <w:lastRenderedPageBreak/>
        <w:t xml:space="preserve">Após a alocação dos </w:t>
      </w:r>
      <w:r w:rsidRPr="00244FFE">
        <w:rPr>
          <w:rFonts w:cs="Calibri"/>
          <w:b/>
          <w:bCs/>
        </w:rPr>
        <w:t>PR</w:t>
      </w:r>
      <w:r w:rsidRPr="00244FFE">
        <w:rPr>
          <w:rFonts w:cs="Calibri"/>
        </w:rPr>
        <w:t xml:space="preserve"> a cada EG, por via do mecanismo de alocação definido </w:t>
      </w:r>
      <w:r w:rsidRPr="00244FFE">
        <w:t xml:space="preserve">pela </w:t>
      </w:r>
      <w:r w:rsidRPr="00244FFE">
        <w:rPr>
          <w:rFonts w:cs="Calibri"/>
        </w:rPr>
        <w:t>Comissão de Acompanhamento da Gestão de Resíduos (CAGER)</w:t>
      </w:r>
      <w:r w:rsidRPr="00244FFE">
        <w:t xml:space="preserve"> e operacionalizado pela plataforma SIGRE, </w:t>
      </w:r>
      <w:r w:rsidRPr="00244FFE">
        <w:rPr>
          <w:rFonts w:cs="Calibri"/>
        </w:rPr>
        <w:t xml:space="preserve">cabe à EG designada proceder à sua validação e à designação do Retomador, até ao 3º dia útil do mês a que corresponde o PR, </w:t>
      </w:r>
      <w:r w:rsidRPr="00244FFE">
        <w:rPr>
          <w:rFonts w:cs="Segoe UI"/>
          <w:color w:val="000000"/>
        </w:rPr>
        <w:t>garantindo que o Retomador, e respetivo local de destino, estão devidamente licenciados</w:t>
      </w:r>
      <w:r w:rsidRPr="00244FFE">
        <w:rPr>
          <w:rFonts w:cs="Calibri"/>
        </w:rPr>
        <w:t xml:space="preserve">. </w:t>
      </w:r>
    </w:p>
    <w:p w14:paraId="3E172F86" w14:textId="77777777" w:rsidR="000F3D0E" w:rsidRPr="00244FFE" w:rsidRDefault="000F3D0E" w:rsidP="000F3D0E">
      <w:pPr>
        <w:pStyle w:val="PargrafodaLista"/>
        <w:numPr>
          <w:ilvl w:val="1"/>
          <w:numId w:val="40"/>
        </w:numPr>
        <w:spacing w:after="0" w:line="320" w:lineRule="atLeast"/>
        <w:contextualSpacing w:val="0"/>
        <w:jc w:val="both"/>
      </w:pPr>
      <w:r w:rsidRPr="00244FFE">
        <w:rPr>
          <w:rFonts w:cs="Calibri"/>
        </w:rPr>
        <w:t xml:space="preserve">Deverá ser inserido no </w:t>
      </w:r>
      <w:r w:rsidRPr="00244FFE">
        <w:rPr>
          <w:rFonts w:cs="Calibri"/>
          <w:b/>
        </w:rPr>
        <w:t>PR,</w:t>
      </w:r>
      <w:r w:rsidRPr="00244FFE">
        <w:rPr>
          <w:rFonts w:cs="Calibri"/>
        </w:rPr>
        <w:t xml:space="preserve"> por parte da Entidade Gestora, o código da operação de destino de acordo com o Decreto-Lei n.º 73/2011, de 17 de junho, na sua redação atual, assim como o código APA para cada um dos estabelecimentos de destino, necessário para efeitos dos reportes efetuados a nível do SIRAPA.</w:t>
      </w:r>
    </w:p>
    <w:p w14:paraId="1A870472"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contextualSpacing w:val="0"/>
        <w:jc w:val="both"/>
        <w:rPr>
          <w:rFonts w:cs="Calibri"/>
        </w:rPr>
      </w:pPr>
      <w:r w:rsidRPr="00244FFE">
        <w:rPr>
          <w:rFonts w:cs="Calibri"/>
        </w:rPr>
        <w:t xml:space="preserve">O Retomador deve identificar os locais de descarga para o Pedido de Retoma em questão. No caso de uma carga que saia diretamente das instalações de um SGRU para um destino localizado fora de Portugal, deverá ser aplicado o procedimento específico constante do ponto </w:t>
      </w:r>
      <w:r w:rsidRPr="00244FFE">
        <w:rPr>
          <w:rFonts w:cs="Calibri"/>
        </w:rPr>
        <w:fldChar w:fldCharType="begin"/>
      </w:r>
      <w:r w:rsidRPr="00244FFE">
        <w:rPr>
          <w:rFonts w:cs="Calibri"/>
        </w:rPr>
        <w:instrText xml:space="preserve"> REF _Ref477524033 \r \h </w:instrText>
      </w:r>
      <w:r>
        <w:rPr>
          <w:rFonts w:cs="Calibri"/>
        </w:rPr>
        <w:instrText xml:space="preserve"> \* MERGEFORMAT </w:instrText>
      </w:r>
      <w:r w:rsidRPr="00244FFE">
        <w:rPr>
          <w:rFonts w:cs="Calibri"/>
        </w:rPr>
      </w:r>
      <w:r w:rsidRPr="00244FFE">
        <w:rPr>
          <w:rFonts w:cs="Calibri"/>
        </w:rPr>
        <w:fldChar w:fldCharType="separate"/>
      </w:r>
      <w:r>
        <w:rPr>
          <w:rFonts w:cs="Calibri"/>
        </w:rPr>
        <w:t>3</w:t>
      </w:r>
      <w:r w:rsidRPr="00244FFE">
        <w:rPr>
          <w:rFonts w:cs="Calibri"/>
        </w:rPr>
        <w:fldChar w:fldCharType="end"/>
      </w:r>
      <w:r w:rsidRPr="00244FFE">
        <w:rPr>
          <w:rFonts w:cs="Calibri"/>
        </w:rPr>
        <w:t xml:space="preserve"> (Marcação de cargas e transportes/Levantamentos).</w:t>
      </w:r>
    </w:p>
    <w:p w14:paraId="48C237F2"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contextualSpacing w:val="0"/>
        <w:jc w:val="both"/>
      </w:pPr>
      <w:r w:rsidRPr="00244FFE">
        <w:rPr>
          <w:rFonts w:cs="Calibri"/>
        </w:rPr>
        <w:t xml:space="preserve">Sempre que existirem desvios </w:t>
      </w:r>
      <w:r>
        <w:rPr>
          <w:rFonts w:cs="Calibri"/>
        </w:rPr>
        <w:t>superiores a 10%</w:t>
      </w:r>
      <w:r w:rsidRPr="00244FFE">
        <w:rPr>
          <w:rFonts w:cs="Calibri"/>
        </w:rPr>
        <w:t xml:space="preserve"> de quantidades relativamente à informação disponibilizada nos procedimentos concursais, o SGRU deverá informar a EG designada, logo que possível, por forma a avaliar a possibilidade de retoma dos mesmos. Não sendo possível a retoma naquele período, será considerada na estimativa do período seguinte.</w:t>
      </w:r>
      <w:r w:rsidRPr="00244FFE">
        <w:rPr>
          <w:rStyle w:val="Refdecomentrio"/>
        </w:rPr>
        <w:t xml:space="preserve"> </w:t>
      </w:r>
      <w:r w:rsidRPr="00244FFE">
        <w:rPr>
          <w:rStyle w:val="Refdecomentrio"/>
          <w:sz w:val="22"/>
          <w:szCs w:val="22"/>
        </w:rPr>
        <w:t>A</w:t>
      </w:r>
      <w:r w:rsidRPr="00244FFE">
        <w:rPr>
          <w:rFonts w:cs="Calibri"/>
        </w:rPr>
        <w:t xml:space="preserve"> não comunicação dos desvios poderá conduzir à impossibilidade de retoma das quantidades acrescidas no mês em causa.</w:t>
      </w:r>
    </w:p>
    <w:p w14:paraId="5DE91109"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contextualSpacing w:val="0"/>
        <w:jc w:val="both"/>
      </w:pPr>
      <w:r w:rsidRPr="00244FFE">
        <w:rPr>
          <w:rFonts w:cs="Calibri"/>
        </w:rPr>
        <w:t xml:space="preserve">A </w:t>
      </w:r>
      <w:r w:rsidRPr="00244FFE">
        <w:rPr>
          <w:rFonts w:cs="Calibri"/>
          <w:b/>
        </w:rPr>
        <w:t>Entrega dos Resíduos</w:t>
      </w:r>
      <w:r w:rsidRPr="00244FFE">
        <w:rPr>
          <w:rFonts w:cs="Calibri"/>
        </w:rPr>
        <w:t xml:space="preserve"> a retomar considera-se efetuada no ato do levantamento dos resíduos pelo Retomador ou, nos casos em os SGRU entregam os resíduos ao Retomador, no ato de Entrega dos mesmos pelo SGRU na instalação do Retomador. O transporte é da responsabilidade do Retomador, salvo casos excecionais, mediante acordo entre as partes.</w:t>
      </w:r>
    </w:p>
    <w:p w14:paraId="513F631B"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contextualSpacing w:val="0"/>
        <w:jc w:val="both"/>
        <w:rPr>
          <w:rFonts w:cs="Calibri"/>
        </w:rPr>
      </w:pPr>
      <w:r w:rsidRPr="00244FFE">
        <w:rPr>
          <w:rFonts w:cs="Calibri"/>
        </w:rPr>
        <w:t>No caso das Regiões Autónomas, a Entrega dos Resíduos a retomar considera-se efetuada no ato da receção dos resíduos nos locais de descarga do Retomador identificados no Pedido de Retoma.</w:t>
      </w:r>
      <w:r w:rsidRPr="00244FFE" w:rsidDel="000C3344">
        <w:t xml:space="preserve"> </w:t>
      </w:r>
      <w:bookmarkStart w:id="7" w:name="page2"/>
      <w:bookmarkEnd w:id="7"/>
    </w:p>
    <w:p w14:paraId="07C9DEAD"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contextualSpacing w:val="0"/>
        <w:jc w:val="both"/>
      </w:pPr>
      <w:r w:rsidRPr="00244FFE">
        <w:rPr>
          <w:rFonts w:cs="Calibri"/>
        </w:rPr>
        <w:t xml:space="preserve">O SGRU tem de proceder à comunicação da Entrega dos Resíduos acedendo ao Pedido de Retoma via plataforma SIGRE até ao último dia útil do mês a que respeita esse </w:t>
      </w:r>
      <w:r w:rsidRPr="00244FFE">
        <w:rPr>
          <w:rFonts w:cs="Calibri"/>
          <w:b/>
          <w:bCs/>
        </w:rPr>
        <w:t>PR</w:t>
      </w:r>
      <w:r w:rsidRPr="00244FFE">
        <w:rPr>
          <w:rFonts w:cs="Calibri"/>
        </w:rPr>
        <w:t>. Caso o Pedido de Retoma tenha uma única carga, a comunicação de Entrega de Resíduos deverá ser efetuada logo após o levantamento/entrega dos mesmos.</w:t>
      </w:r>
    </w:p>
    <w:p w14:paraId="66703A7C"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contextualSpacing w:val="0"/>
        <w:jc w:val="both"/>
      </w:pPr>
      <w:r w:rsidRPr="00244FFE">
        <w:rPr>
          <w:rFonts w:cs="Calibri"/>
        </w:rPr>
        <w:t>No caso de Pedidos de Retoma mensais, a data da Entrega dos Resíduos será a data da última carga no mês em questão e a quantidade retomada é a referente ao somatório de todas as cargas relativas a esse mês.</w:t>
      </w:r>
    </w:p>
    <w:p w14:paraId="7A808441"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ind w:left="851" w:hanging="491"/>
        <w:contextualSpacing w:val="0"/>
        <w:jc w:val="both"/>
        <w:rPr>
          <w:rFonts w:cs="Calibri"/>
        </w:rPr>
      </w:pPr>
      <w:r w:rsidRPr="00244FFE">
        <w:rPr>
          <w:rFonts w:cs="Calibri"/>
        </w:rPr>
        <w:t xml:space="preserve">O Retomador assegura a retoma apenas dos materiais de resíduos de embalagens que estejam conformes com as Especificações Técnicas, de acordo com o previsto contratualmente, e a retoma considera-se realizada com a Entrega dos Resíduos </w:t>
      </w:r>
      <w:r w:rsidRPr="00244FFE">
        <w:rPr>
          <w:rFonts w:cs="Calibri"/>
        </w:rPr>
        <w:lastRenderedPageBreak/>
        <w:t>desses materiais.</w:t>
      </w:r>
    </w:p>
    <w:p w14:paraId="2F5EB052"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ind w:left="851" w:hanging="491"/>
        <w:contextualSpacing w:val="0"/>
        <w:jc w:val="both"/>
        <w:rPr>
          <w:rFonts w:cs="Calibri"/>
        </w:rPr>
      </w:pPr>
      <w:r w:rsidRPr="00244FFE">
        <w:rPr>
          <w:rFonts w:cs="Calibri"/>
        </w:rPr>
        <w:t xml:space="preserve">Pretendendo o Retomador apresentar uma reclamação, deverá fazê-lo no prazo máximo de </w:t>
      </w:r>
      <w:r w:rsidRPr="00244FFE">
        <w:rPr>
          <w:rFonts w:cs="Calibri"/>
          <w:b/>
        </w:rPr>
        <w:t>10 dias úteis</w:t>
      </w:r>
      <w:r w:rsidRPr="00244FFE">
        <w:rPr>
          <w:rFonts w:cs="Calibri"/>
        </w:rPr>
        <w:t xml:space="preserve"> sobre a data de levantamento da carga/descarga do material (datas dos Documentos de Acompanhamento de Resíduos) de cada carga (análise por carga de material), de acordo com o estipulado no ponto </w:t>
      </w:r>
      <w:r w:rsidRPr="00244FFE">
        <w:rPr>
          <w:rFonts w:cs="Calibri"/>
        </w:rPr>
        <w:fldChar w:fldCharType="begin"/>
      </w:r>
      <w:r w:rsidRPr="00244FFE">
        <w:rPr>
          <w:rFonts w:cs="Calibri"/>
        </w:rPr>
        <w:instrText xml:space="preserve"> REF _Ref477522824 \r \h </w:instrText>
      </w:r>
      <w:r>
        <w:rPr>
          <w:rFonts w:cs="Calibri"/>
        </w:rPr>
        <w:instrText xml:space="preserve"> \* MERGEFORMAT </w:instrText>
      </w:r>
      <w:r w:rsidRPr="00244FFE">
        <w:rPr>
          <w:rFonts w:cs="Calibri"/>
        </w:rPr>
      </w:r>
      <w:r w:rsidRPr="00244FFE">
        <w:rPr>
          <w:rFonts w:cs="Calibri"/>
        </w:rPr>
        <w:fldChar w:fldCharType="separate"/>
      </w:r>
      <w:r>
        <w:rPr>
          <w:rFonts w:cs="Calibri"/>
        </w:rPr>
        <w:t>5</w:t>
      </w:r>
      <w:r w:rsidRPr="00244FFE">
        <w:rPr>
          <w:rFonts w:cs="Calibri"/>
        </w:rPr>
        <w:fldChar w:fldCharType="end"/>
      </w:r>
      <w:r w:rsidRPr="00244FFE">
        <w:rPr>
          <w:rFonts w:cs="Calibri"/>
        </w:rPr>
        <w:t xml:space="preserve"> (Reclamações e Oportunidades de Melhoria).</w:t>
      </w:r>
    </w:p>
    <w:p w14:paraId="5E9EF342"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ind w:left="851" w:hanging="491"/>
        <w:contextualSpacing w:val="0"/>
        <w:jc w:val="both"/>
      </w:pPr>
      <w:r w:rsidRPr="001543F6">
        <w:rPr>
          <w:rFonts w:cs="Calibri"/>
        </w:rPr>
        <w:t xml:space="preserve">Se o Retomador considerar </w:t>
      </w:r>
      <w:r w:rsidRPr="001B1A87">
        <w:rPr>
          <w:rFonts w:cs="Calibri"/>
        </w:rPr>
        <w:t xml:space="preserve">que os resíduos estão de acordo com as Especificações Técnicas, deve proceder, no prazo de 10 dias úteis após a data da Entrega dos Resíduos, à </w:t>
      </w:r>
      <w:r w:rsidRPr="001B1A87">
        <w:rPr>
          <w:rFonts w:cs="Calibri"/>
          <w:b/>
        </w:rPr>
        <w:t>Receção Definitiva dos Resíduos</w:t>
      </w:r>
      <w:r w:rsidRPr="001B1A87">
        <w:rPr>
          <w:rFonts w:cs="Calibri"/>
        </w:rPr>
        <w:t xml:space="preserve">, devendo preencher os campos relativos à mesma no </w:t>
      </w:r>
      <w:r w:rsidRPr="001B1A87">
        <w:rPr>
          <w:rFonts w:cs="Calibri"/>
          <w:b/>
        </w:rPr>
        <w:t>PR</w:t>
      </w:r>
      <w:r w:rsidRPr="001B1A87">
        <w:rPr>
          <w:rFonts w:cs="Calibri"/>
        </w:rPr>
        <w:t xml:space="preserve"> via plataforma SIGRE, dando por concluído o processo com a emissão</w:t>
      </w:r>
      <w:r>
        <w:rPr>
          <w:rFonts w:cs="Calibri"/>
        </w:rPr>
        <w:t xml:space="preserve"> da </w:t>
      </w:r>
      <w:r w:rsidRPr="00244FFE">
        <w:rPr>
          <w:rFonts w:cs="Calibri"/>
        </w:rPr>
        <w:t>Declaração de Assunção de Responsabilidade pelo destino final dos resíduos rececionados.</w:t>
      </w:r>
    </w:p>
    <w:p w14:paraId="12E71108"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ind w:left="851" w:hanging="491"/>
        <w:contextualSpacing w:val="0"/>
        <w:jc w:val="both"/>
      </w:pPr>
      <w:r w:rsidRPr="00244FFE">
        <w:rPr>
          <w:rFonts w:cs="Calibri"/>
        </w:rPr>
        <w:t>A Receção Definitiva dos Resíduos a retomar considera-se efetuada quando há aceitação dos resíduos pelo Retomador, assumindo este todas as responsabilidades decorrentes da sua posse, detenção e destino final dos mesmos e demais responsabilidades decorrentes da legislação aplicável.</w:t>
      </w:r>
    </w:p>
    <w:p w14:paraId="45852284"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ind w:left="851" w:hanging="491"/>
        <w:contextualSpacing w:val="0"/>
        <w:jc w:val="both"/>
      </w:pPr>
      <w:r w:rsidRPr="00244FFE">
        <w:rPr>
          <w:rFonts w:cs="Calibri"/>
        </w:rPr>
        <w:t>A Receção Definitiva dos Resíduos terá ainda lugar quando ocorra qualquer uma das seguintes situações:</w:t>
      </w:r>
    </w:p>
    <w:p w14:paraId="1F8A0E27" w14:textId="77777777" w:rsidR="000F3D0E" w:rsidRPr="00244FFE" w:rsidRDefault="000F3D0E" w:rsidP="000F3D0E">
      <w:pPr>
        <w:widowControl w:val="0"/>
        <w:numPr>
          <w:ilvl w:val="0"/>
          <w:numId w:val="41"/>
        </w:numPr>
        <w:overflowPunct w:val="0"/>
        <w:autoSpaceDE w:val="0"/>
        <w:autoSpaceDN w:val="0"/>
        <w:adjustRightInd w:val="0"/>
        <w:spacing w:after="0" w:line="320" w:lineRule="atLeast"/>
        <w:jc w:val="both"/>
        <w:rPr>
          <w:rFonts w:cs="Arial"/>
        </w:rPr>
      </w:pPr>
      <w:r w:rsidRPr="00244FFE">
        <w:rPr>
          <w:rFonts w:cs="Calibri"/>
        </w:rPr>
        <w:t xml:space="preserve">os resíduos forem submetidos a trituração ou qualquer outra transformação, incluindo operações de embalagem e acondicionamento; </w:t>
      </w:r>
    </w:p>
    <w:p w14:paraId="0E4DACBD" w14:textId="77777777" w:rsidR="000F3D0E" w:rsidRPr="00244FFE" w:rsidRDefault="000F3D0E" w:rsidP="000F3D0E">
      <w:pPr>
        <w:widowControl w:val="0"/>
        <w:numPr>
          <w:ilvl w:val="0"/>
          <w:numId w:val="41"/>
        </w:numPr>
        <w:overflowPunct w:val="0"/>
        <w:autoSpaceDE w:val="0"/>
        <w:autoSpaceDN w:val="0"/>
        <w:adjustRightInd w:val="0"/>
        <w:spacing w:after="0" w:line="320" w:lineRule="atLeast"/>
        <w:jc w:val="both"/>
        <w:rPr>
          <w:rFonts w:cs="Arial"/>
        </w:rPr>
      </w:pPr>
      <w:r w:rsidRPr="00244FFE">
        <w:rPr>
          <w:rFonts w:cs="Calibri"/>
        </w:rPr>
        <w:t xml:space="preserve">a transferência dos resíduos do meio de transporte inicial para outro qualquer, entendendo-se como meio de transporte inicial aquele que efetue o levantamento do lote das instalações do SGRU, com exceção do transporte de resíduos provenientes das Regiões Autónomas; </w:t>
      </w:r>
    </w:p>
    <w:p w14:paraId="54E87579" w14:textId="77777777" w:rsidR="000F3D0E" w:rsidRPr="00244FFE" w:rsidRDefault="000F3D0E" w:rsidP="000F3D0E">
      <w:pPr>
        <w:widowControl w:val="0"/>
        <w:numPr>
          <w:ilvl w:val="0"/>
          <w:numId w:val="41"/>
        </w:numPr>
        <w:overflowPunct w:val="0"/>
        <w:autoSpaceDE w:val="0"/>
        <w:autoSpaceDN w:val="0"/>
        <w:adjustRightInd w:val="0"/>
        <w:spacing w:after="0" w:line="320" w:lineRule="atLeast"/>
        <w:jc w:val="both"/>
        <w:rPr>
          <w:rFonts w:cs="Arial"/>
        </w:rPr>
      </w:pPr>
      <w:r w:rsidRPr="00244FFE">
        <w:rPr>
          <w:rFonts w:cs="Calibri"/>
        </w:rPr>
        <w:t xml:space="preserve">o embarque dos resíduos, caso o transporte se realize por via marítima, com exceção do transporte de resíduos provenientes das Regiões Autónomas. </w:t>
      </w:r>
    </w:p>
    <w:p w14:paraId="74EF803D"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ind w:left="851" w:hanging="491"/>
        <w:contextualSpacing w:val="0"/>
        <w:jc w:val="both"/>
      </w:pPr>
      <w:r w:rsidRPr="00244FFE">
        <w:rPr>
          <w:rFonts w:cs="Calibri"/>
        </w:rPr>
        <w:t xml:space="preserve">Caso o Retomador não efetue a Receção Definitiva através do preenchimento do </w:t>
      </w:r>
      <w:r w:rsidRPr="00244FFE">
        <w:rPr>
          <w:rFonts w:cs="Calibri"/>
          <w:b/>
        </w:rPr>
        <w:t>PR</w:t>
      </w:r>
      <w:r w:rsidRPr="00244FFE">
        <w:rPr>
          <w:rFonts w:cs="Calibri"/>
        </w:rPr>
        <w:t xml:space="preserve">, e não exista qualquer reclamação de não conformidade, nem ocorra qualquer das situações indicadas no </w:t>
      </w:r>
      <w:r>
        <w:rPr>
          <w:rFonts w:cs="Calibri"/>
        </w:rPr>
        <w:t>ponto 2.14</w:t>
      </w:r>
      <w:r w:rsidRPr="00244FFE">
        <w:rPr>
          <w:rFonts w:cs="Calibri"/>
        </w:rPr>
        <w:t xml:space="preserve">, esta ocorrerá </w:t>
      </w:r>
      <w:r w:rsidRPr="00244FFE">
        <w:rPr>
          <w:rFonts w:cs="Calibri"/>
          <w:b/>
        </w:rPr>
        <w:t xml:space="preserve">20 dias </w:t>
      </w:r>
      <w:r>
        <w:rPr>
          <w:rFonts w:cs="Calibri"/>
          <w:b/>
        </w:rPr>
        <w:t>seguidos</w:t>
      </w:r>
      <w:r w:rsidRPr="00244FFE">
        <w:rPr>
          <w:rFonts w:cs="Calibri"/>
        </w:rPr>
        <w:t xml:space="preserve"> após a Entrega dos Resíduos, considerando-se para todos os efeitos legais que na mesma data é tacitamente emitida a Declaração de Assunção de Responsabilidade pelo destino final dos resíduos rececionados.</w:t>
      </w:r>
    </w:p>
    <w:p w14:paraId="2317A9D6" w14:textId="77777777" w:rsidR="000F3D0E" w:rsidRPr="00244FFE" w:rsidRDefault="000F3D0E" w:rsidP="000F3D0E">
      <w:pPr>
        <w:widowControl w:val="0"/>
        <w:autoSpaceDE w:val="0"/>
        <w:autoSpaceDN w:val="0"/>
        <w:adjustRightInd w:val="0"/>
        <w:spacing w:after="0" w:line="320" w:lineRule="atLeast"/>
        <w:jc w:val="both"/>
      </w:pPr>
    </w:p>
    <w:p w14:paraId="5DDB2C04" w14:textId="77777777" w:rsidR="000F3D0E" w:rsidRPr="00244FFE" w:rsidRDefault="000F3D0E" w:rsidP="000F3D0E">
      <w:pPr>
        <w:pStyle w:val="PargrafodaLista"/>
        <w:widowControl w:val="0"/>
        <w:numPr>
          <w:ilvl w:val="0"/>
          <w:numId w:val="40"/>
        </w:numPr>
        <w:autoSpaceDE w:val="0"/>
        <w:autoSpaceDN w:val="0"/>
        <w:adjustRightInd w:val="0"/>
        <w:spacing w:after="0" w:line="320" w:lineRule="atLeast"/>
        <w:contextualSpacing w:val="0"/>
        <w:jc w:val="both"/>
      </w:pPr>
      <w:bookmarkStart w:id="8" w:name="_Ref477524033"/>
      <w:r w:rsidRPr="00244FFE">
        <w:rPr>
          <w:rFonts w:cs="Calibri"/>
          <w:b/>
          <w:bCs/>
        </w:rPr>
        <w:t>Marcação de cargas e transportes/levantamentos</w:t>
      </w:r>
      <w:bookmarkEnd w:id="8"/>
    </w:p>
    <w:p w14:paraId="3C3474EA" w14:textId="77777777" w:rsidR="000F3D0E" w:rsidRPr="00244FFE" w:rsidRDefault="000F3D0E" w:rsidP="000F3D0E">
      <w:pPr>
        <w:pStyle w:val="PargrafodaLista"/>
        <w:widowControl w:val="0"/>
        <w:numPr>
          <w:ilvl w:val="1"/>
          <w:numId w:val="40"/>
        </w:numPr>
        <w:autoSpaceDE w:val="0"/>
        <w:autoSpaceDN w:val="0"/>
        <w:adjustRightInd w:val="0"/>
        <w:spacing w:after="0" w:line="320" w:lineRule="atLeast"/>
        <w:contextualSpacing w:val="0"/>
        <w:jc w:val="both"/>
      </w:pPr>
      <w:r w:rsidRPr="00244FFE">
        <w:rPr>
          <w:noProof/>
        </w:rPr>
        <mc:AlternateContent>
          <mc:Choice Requires="wps">
            <w:drawing>
              <wp:anchor distT="0" distB="0" distL="114300" distR="114300" simplePos="0" relativeHeight="251660288" behindDoc="1" locked="0" layoutInCell="0" allowOverlap="1" wp14:anchorId="0D03FBB6" wp14:editId="6CDC2957">
                <wp:simplePos x="0" y="0"/>
                <wp:positionH relativeFrom="column">
                  <wp:posOffset>-13335</wp:posOffset>
                </wp:positionH>
                <wp:positionV relativeFrom="paragraph">
                  <wp:posOffset>23495</wp:posOffset>
                </wp:positionV>
                <wp:extent cx="6172835" cy="0"/>
                <wp:effectExtent l="0" t="0" r="0" b="0"/>
                <wp:wrapNone/>
                <wp:docPr id="6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18288">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980C8" id="Line 2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85pt" to="4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" o:allowincell="f" strokecolor="green" strokeweight="1.44pt"/>
            </w:pict>
          </mc:Fallback>
        </mc:AlternateContent>
      </w:r>
      <w:r w:rsidRPr="00244FFE">
        <w:rPr>
          <w:rFonts w:cs="Calibri"/>
        </w:rPr>
        <w:t xml:space="preserve">A entidade responsável, no </w:t>
      </w:r>
      <w:r w:rsidRPr="00244FFE">
        <w:rPr>
          <w:rFonts w:cs="Calibri"/>
          <w:b/>
        </w:rPr>
        <w:t>PR</w:t>
      </w:r>
      <w:r w:rsidRPr="00244FFE">
        <w:rPr>
          <w:rFonts w:cs="Calibri"/>
        </w:rPr>
        <w:t xml:space="preserve">, pela realização dos transportes deve acordar com a outra parte a marcação (dia e hora) para a primeira semana do mês e uma previsão </w:t>
      </w:r>
      <w:r w:rsidRPr="00244FFE">
        <w:rPr>
          <w:rFonts w:cs="Calibri"/>
        </w:rPr>
        <w:lastRenderedPageBreak/>
        <w:t xml:space="preserve">para as restantes semanas do mês em questão, em função das cargas ou descargas desse mesmo </w:t>
      </w:r>
      <w:r w:rsidRPr="00244FFE">
        <w:rPr>
          <w:rFonts w:cs="Calibri"/>
          <w:b/>
        </w:rPr>
        <w:t>PR</w:t>
      </w:r>
      <w:r w:rsidRPr="00244FFE">
        <w:rPr>
          <w:rFonts w:cs="Calibri"/>
        </w:rPr>
        <w:t>, devendo o planeamento seguinte seguir um regime semanal. Este acordo deve ser efetuado com o mínimo de 24 horas de antecedência (salvo situações que necessitem de menos tempo e que sejam acordadas entre o SGRU e do Retomador).</w:t>
      </w:r>
    </w:p>
    <w:p w14:paraId="4375F838"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contextualSpacing w:val="0"/>
        <w:jc w:val="both"/>
      </w:pPr>
      <w:r w:rsidRPr="00244FFE">
        <w:rPr>
          <w:rFonts w:cs="Calibri"/>
        </w:rPr>
        <w:t>O acordo acima referido deve ocorrer preferencialmente via plataforma SIGRE. Não sendo tal</w:t>
      </w:r>
      <w:r>
        <w:rPr>
          <w:rFonts w:cs="Calibri"/>
        </w:rPr>
        <w:t xml:space="preserve"> </w:t>
      </w:r>
      <w:r w:rsidRPr="00244FFE">
        <w:rPr>
          <w:rFonts w:cs="Calibri"/>
        </w:rPr>
        <w:t>possível, o mesmo poderá ter lugar por via correio eletrónico, caso em que o e-mail servirá de evidência da existência de acordo.</w:t>
      </w:r>
    </w:p>
    <w:p w14:paraId="1FC05390"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contextualSpacing w:val="0"/>
        <w:jc w:val="both"/>
        <w:rPr>
          <w:rFonts w:cs="Calibri"/>
        </w:rPr>
      </w:pPr>
      <w:r w:rsidRPr="00244FFE">
        <w:rPr>
          <w:rFonts w:cs="Calibri"/>
        </w:rPr>
        <w:t xml:space="preserve">No caso de </w:t>
      </w:r>
      <w:r w:rsidRPr="00244FFE">
        <w:rPr>
          <w:rFonts w:cs="Calibri"/>
          <w:b/>
        </w:rPr>
        <w:t>PR</w:t>
      </w:r>
      <w:r w:rsidRPr="00244FFE">
        <w:rPr>
          <w:rFonts w:cs="Calibri"/>
        </w:rPr>
        <w:t xml:space="preserve"> com apenas uma carga, deverá também aplicar-se o descrito nos parágrafos anteriores para essa carga.</w:t>
      </w:r>
    </w:p>
    <w:p w14:paraId="30527F46"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contextualSpacing w:val="0"/>
        <w:jc w:val="both"/>
      </w:pPr>
      <w:r w:rsidRPr="00244FFE">
        <w:rPr>
          <w:rFonts w:cs="Calibri"/>
        </w:rPr>
        <w:t xml:space="preserve">A entidade responsável pelo transporte no </w:t>
      </w:r>
      <w:r w:rsidRPr="00244FFE">
        <w:rPr>
          <w:rFonts w:cs="Calibri"/>
          <w:b/>
        </w:rPr>
        <w:t>PR</w:t>
      </w:r>
      <w:r w:rsidRPr="00244FFE">
        <w:rPr>
          <w:rFonts w:cs="Calibri"/>
        </w:rPr>
        <w:t xml:space="preserve"> deverá proceder aos vários carregamentos previamente combinados do material em causa, durante o respetivo mês, por forma a garantir a retoma das quantidades de resíduos, estimadas aquando da emissão do </w:t>
      </w:r>
      <w:r w:rsidRPr="00244FFE">
        <w:rPr>
          <w:rFonts w:cs="Calibri"/>
          <w:b/>
        </w:rPr>
        <w:t>PR</w:t>
      </w:r>
      <w:r w:rsidRPr="00244FFE">
        <w:rPr>
          <w:rFonts w:cs="Calibri"/>
        </w:rPr>
        <w:t>, sendo o prazo limite do último carregamento, o último dia útil desse mês.</w:t>
      </w:r>
    </w:p>
    <w:p w14:paraId="67E9709A"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contextualSpacing w:val="0"/>
        <w:jc w:val="both"/>
        <w:rPr>
          <w:rFonts w:cs="Calibri"/>
        </w:rPr>
      </w:pPr>
      <w:bookmarkStart w:id="9" w:name="_Ref477523999"/>
      <w:r w:rsidRPr="00244FFE">
        <w:rPr>
          <w:rFonts w:cs="Calibri"/>
        </w:rPr>
        <w:t xml:space="preserve">O SGRU deverá informar o Retomador da disponibilidade das cargas. Alternativamente, poderá também o Retomador tomar a iniciativa de contactar o SGRU para averiguar a referida disponibilidade. Depois de recebida a informação anteriormente referida, a carga deve ser levantada no prazo máximo de </w:t>
      </w:r>
      <w:r w:rsidRPr="00244FFE">
        <w:rPr>
          <w:rFonts w:cs="Calibri"/>
          <w:b/>
        </w:rPr>
        <w:t>5 dias úteis,</w:t>
      </w:r>
      <w:r w:rsidRPr="00244FFE">
        <w:rPr>
          <w:rFonts w:cs="Calibri"/>
        </w:rPr>
        <w:t xml:space="preserve"> sem prejuízo de outras regras associadas ao </w:t>
      </w:r>
      <w:r w:rsidRPr="00244FFE">
        <w:rPr>
          <w:rFonts w:cs="Calibri"/>
          <w:b/>
        </w:rPr>
        <w:t>PR</w:t>
      </w:r>
      <w:r w:rsidRPr="00244FFE">
        <w:rPr>
          <w:rFonts w:cs="Calibri"/>
        </w:rPr>
        <w:t>, nomeadamente as da comunicação da Entrega dos Resíduos. As Partes poderão acordar entre si outras formas de marcação de cargas, desde que as mesmas garantam o atempado escoamento dos resíduos, particularmente nos casos em que estão envolvidos vários carregamentos por semana e onde seja, por isso, necessária uma maior coordenação logística.</w:t>
      </w:r>
      <w:bookmarkEnd w:id="9"/>
    </w:p>
    <w:p w14:paraId="0191AB6D"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contextualSpacing w:val="0"/>
        <w:jc w:val="both"/>
        <w:rPr>
          <w:rFonts w:cs="Calibri"/>
        </w:rPr>
      </w:pPr>
      <w:r w:rsidRPr="00244FFE">
        <w:rPr>
          <w:rFonts w:cs="Calibri"/>
        </w:rPr>
        <w:t xml:space="preserve">A cópia do </w:t>
      </w:r>
      <w:r w:rsidRPr="00244FFE">
        <w:rPr>
          <w:rFonts w:cs="Calibri"/>
          <w:b/>
        </w:rPr>
        <w:t>PR</w:t>
      </w:r>
      <w:r w:rsidRPr="00244FFE">
        <w:rPr>
          <w:rFonts w:cs="Calibri"/>
        </w:rPr>
        <w:t xml:space="preserve"> ou referência do mesmo deverá ser exibida pelo transportador no ato de entrega dos resíduos, sendo que o Retomador deve informar previamente o SGRU dos dados do transportador (empresas, viatura(s) e respetivas matrículas) que vai realizar a retoma.</w:t>
      </w:r>
    </w:p>
    <w:p w14:paraId="4C6A2227"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contextualSpacing w:val="0"/>
        <w:jc w:val="both"/>
      </w:pPr>
      <w:r w:rsidRPr="00244FFE">
        <w:rPr>
          <w:rFonts w:cs="Calibri"/>
        </w:rPr>
        <w:t>Cada levantamento/descarga deve ser acompanhado pelos documentos de transporte de resíduos conforme legislação aplicável, bem como uma Guia de Transporte/Remessa e/ou outros documentos exigidos pela legislação em vigor.</w:t>
      </w:r>
    </w:p>
    <w:p w14:paraId="1EAD1CCB"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contextualSpacing w:val="0"/>
        <w:jc w:val="both"/>
        <w:rPr>
          <w:rFonts w:cs="Calibri"/>
        </w:rPr>
      </w:pPr>
      <w:bookmarkStart w:id="10" w:name="_Ref477523000"/>
      <w:r w:rsidRPr="00244FFE">
        <w:rPr>
          <w:rFonts w:cs="Calibri"/>
        </w:rPr>
        <w:t>No caso de uma carga que saia diretamente das instalações de um SGRU para um destino localizado fora de Portugal, importa identificar duas situações distintas:</w:t>
      </w:r>
      <w:bookmarkEnd w:id="10"/>
    </w:p>
    <w:p w14:paraId="723668E4" w14:textId="77777777" w:rsidR="000F3D0E" w:rsidRPr="00244FFE" w:rsidRDefault="000F3D0E" w:rsidP="000F3D0E">
      <w:pPr>
        <w:pStyle w:val="PargrafodaLista"/>
        <w:widowControl w:val="0"/>
        <w:numPr>
          <w:ilvl w:val="0"/>
          <w:numId w:val="42"/>
        </w:numPr>
        <w:overflowPunct w:val="0"/>
        <w:autoSpaceDE w:val="0"/>
        <w:autoSpaceDN w:val="0"/>
        <w:adjustRightInd w:val="0"/>
        <w:spacing w:after="0" w:line="320" w:lineRule="atLeast"/>
        <w:contextualSpacing w:val="0"/>
        <w:jc w:val="both"/>
        <w:rPr>
          <w:rFonts w:cs="Calibri"/>
        </w:rPr>
      </w:pPr>
      <w:bookmarkStart w:id="11" w:name="_Ref477522969"/>
      <w:r w:rsidRPr="00244FFE">
        <w:rPr>
          <w:rFonts w:cs="Calibri"/>
        </w:rPr>
        <w:t>O Retomador atribuído pela EG no Pedido de Retoma é um Retomador Estrangeiro, caso em que a entidade que trata da transferência é a EG;</w:t>
      </w:r>
      <w:bookmarkEnd w:id="11"/>
    </w:p>
    <w:p w14:paraId="2C62E82B" w14:textId="77777777" w:rsidR="000F3D0E" w:rsidRPr="00244FFE" w:rsidRDefault="000F3D0E" w:rsidP="000F3D0E">
      <w:pPr>
        <w:pStyle w:val="PargrafodaLista"/>
        <w:widowControl w:val="0"/>
        <w:numPr>
          <w:ilvl w:val="0"/>
          <w:numId w:val="42"/>
        </w:numPr>
        <w:overflowPunct w:val="0"/>
        <w:autoSpaceDE w:val="0"/>
        <w:autoSpaceDN w:val="0"/>
        <w:adjustRightInd w:val="0"/>
        <w:spacing w:after="0" w:line="320" w:lineRule="atLeast"/>
        <w:contextualSpacing w:val="0"/>
        <w:jc w:val="both"/>
        <w:rPr>
          <w:rFonts w:cs="Calibri"/>
        </w:rPr>
      </w:pPr>
      <w:bookmarkStart w:id="12" w:name="_Ref477523276"/>
      <w:r w:rsidRPr="00244FFE">
        <w:rPr>
          <w:rFonts w:cs="Calibri"/>
        </w:rPr>
        <w:t xml:space="preserve">O Retomador atribuído pela EG no Pedido de Retoma é um Retomador Português e faz o transporte direto para destino fora de Portugal, caso em que a entidade que </w:t>
      </w:r>
      <w:r w:rsidRPr="00244FFE">
        <w:rPr>
          <w:rFonts w:cs="Calibri"/>
        </w:rPr>
        <w:lastRenderedPageBreak/>
        <w:t>trata da transferência é o Retomador.</w:t>
      </w:r>
      <w:bookmarkEnd w:id="12"/>
    </w:p>
    <w:p w14:paraId="69717E7A" w14:textId="77777777" w:rsidR="000F3D0E" w:rsidRPr="00244FFE" w:rsidRDefault="000F3D0E" w:rsidP="000F3D0E">
      <w:pPr>
        <w:pStyle w:val="PargrafodaLista"/>
        <w:widowControl w:val="0"/>
        <w:numPr>
          <w:ilvl w:val="1"/>
          <w:numId w:val="40"/>
        </w:numPr>
        <w:autoSpaceDE w:val="0"/>
        <w:autoSpaceDN w:val="0"/>
        <w:adjustRightInd w:val="0"/>
        <w:spacing w:after="0" w:line="320" w:lineRule="atLeast"/>
        <w:contextualSpacing w:val="0"/>
        <w:jc w:val="both"/>
      </w:pPr>
      <w:r w:rsidRPr="00244FFE">
        <w:rPr>
          <w:rFonts w:cs="Calibri"/>
        </w:rPr>
        <w:t xml:space="preserve">No caso previsto na alínea </w:t>
      </w:r>
      <w:r w:rsidRPr="00244FFE">
        <w:rPr>
          <w:rFonts w:cs="Calibri"/>
        </w:rPr>
        <w:fldChar w:fldCharType="begin"/>
      </w:r>
      <w:r w:rsidRPr="00244FFE">
        <w:rPr>
          <w:rFonts w:cs="Calibri"/>
        </w:rPr>
        <w:instrText xml:space="preserve"> REF _Ref477522969 \r \h </w:instrText>
      </w:r>
      <w:r>
        <w:rPr>
          <w:rFonts w:cs="Calibri"/>
        </w:rPr>
        <w:instrText xml:space="preserve"> \* MERGEFORMAT </w:instrText>
      </w:r>
      <w:r w:rsidRPr="00244FFE">
        <w:rPr>
          <w:rFonts w:cs="Calibri"/>
        </w:rPr>
      </w:r>
      <w:r w:rsidRPr="00244FFE">
        <w:rPr>
          <w:rFonts w:cs="Calibri"/>
        </w:rPr>
        <w:fldChar w:fldCharType="separate"/>
      </w:r>
      <w:r>
        <w:rPr>
          <w:rFonts w:cs="Calibri"/>
        </w:rPr>
        <w:t>a</w:t>
      </w:r>
      <w:r w:rsidRPr="00244FFE">
        <w:rPr>
          <w:rFonts w:cs="Calibri"/>
        </w:rPr>
        <w:fldChar w:fldCharType="end"/>
      </w:r>
      <w:r w:rsidRPr="00244FFE">
        <w:rPr>
          <w:rFonts w:cs="Calibri"/>
        </w:rPr>
        <w:t xml:space="preserve">) do ponto </w:t>
      </w:r>
      <w:r w:rsidRPr="00244FFE">
        <w:rPr>
          <w:rFonts w:cs="Calibri"/>
        </w:rPr>
        <w:fldChar w:fldCharType="begin"/>
      </w:r>
      <w:r w:rsidRPr="00244FFE">
        <w:rPr>
          <w:rFonts w:cs="Calibri"/>
        </w:rPr>
        <w:instrText xml:space="preserve"> REF _Ref477523000 \r \h </w:instrText>
      </w:r>
      <w:r>
        <w:rPr>
          <w:rFonts w:cs="Calibri"/>
        </w:rPr>
        <w:instrText xml:space="preserve"> \* MERGEFORMAT </w:instrText>
      </w:r>
      <w:r w:rsidRPr="00244FFE">
        <w:rPr>
          <w:rFonts w:cs="Calibri"/>
        </w:rPr>
      </w:r>
      <w:r w:rsidRPr="00244FFE">
        <w:rPr>
          <w:rFonts w:cs="Calibri"/>
        </w:rPr>
        <w:fldChar w:fldCharType="separate"/>
      </w:r>
      <w:r>
        <w:rPr>
          <w:rFonts w:cs="Calibri"/>
        </w:rPr>
        <w:t>3.8</w:t>
      </w:r>
      <w:r w:rsidRPr="00244FFE">
        <w:rPr>
          <w:rFonts w:cs="Calibri"/>
        </w:rPr>
        <w:fldChar w:fldCharType="end"/>
      </w:r>
      <w:r w:rsidRPr="00244FFE">
        <w:rPr>
          <w:rFonts w:cs="Calibri"/>
        </w:rPr>
        <w:t>., o procedimento a adotar entre as Partes, deverá ser o seguinte:</w:t>
      </w:r>
    </w:p>
    <w:p w14:paraId="420E0BC0" w14:textId="77777777" w:rsidR="000F3D0E" w:rsidRPr="00244FFE" w:rsidRDefault="000F3D0E" w:rsidP="000F3D0E">
      <w:pPr>
        <w:pStyle w:val="PargrafodaLista"/>
        <w:widowControl w:val="0"/>
        <w:numPr>
          <w:ilvl w:val="2"/>
          <w:numId w:val="40"/>
        </w:numPr>
        <w:overflowPunct w:val="0"/>
        <w:autoSpaceDE w:val="0"/>
        <w:autoSpaceDN w:val="0"/>
        <w:adjustRightInd w:val="0"/>
        <w:spacing w:after="0" w:line="320" w:lineRule="atLeast"/>
        <w:ind w:left="1560" w:hanging="788"/>
        <w:contextualSpacing w:val="0"/>
        <w:jc w:val="both"/>
        <w:rPr>
          <w:rFonts w:cs="Calibri"/>
        </w:rPr>
      </w:pPr>
      <w:r w:rsidRPr="00244FFE">
        <w:rPr>
          <w:rFonts w:cs="Calibri"/>
        </w:rPr>
        <w:t xml:space="preserve">O SGRU e o Retomador procedem à marcação de cargas de acordo com o procedimento definido anteriormente, com conhecimento da EG; </w:t>
      </w:r>
    </w:p>
    <w:p w14:paraId="2FE5A123" w14:textId="77777777" w:rsidR="000F3D0E" w:rsidRPr="00244FFE" w:rsidRDefault="000F3D0E" w:rsidP="000F3D0E">
      <w:pPr>
        <w:pStyle w:val="PargrafodaLista"/>
        <w:widowControl w:val="0"/>
        <w:numPr>
          <w:ilvl w:val="2"/>
          <w:numId w:val="40"/>
        </w:numPr>
        <w:overflowPunct w:val="0"/>
        <w:autoSpaceDE w:val="0"/>
        <w:autoSpaceDN w:val="0"/>
        <w:adjustRightInd w:val="0"/>
        <w:spacing w:after="0" w:line="320" w:lineRule="atLeast"/>
        <w:ind w:left="1560" w:hanging="788"/>
        <w:contextualSpacing w:val="0"/>
        <w:jc w:val="both"/>
        <w:rPr>
          <w:rFonts w:cs="Calibri"/>
        </w:rPr>
      </w:pPr>
      <w:bookmarkStart w:id="13" w:name="_Ref477523105"/>
      <w:r w:rsidRPr="00244FFE">
        <w:rPr>
          <w:rFonts w:cs="Calibri"/>
        </w:rPr>
        <w:t>A marcação de carga tem necessariamente de incluir a seguinte informação:</w:t>
      </w:r>
      <w:bookmarkEnd w:id="13"/>
      <w:r w:rsidRPr="00244FFE">
        <w:rPr>
          <w:rFonts w:cs="Calibri"/>
        </w:rPr>
        <w:t xml:space="preserve"> </w:t>
      </w:r>
    </w:p>
    <w:p w14:paraId="17639422" w14:textId="77777777" w:rsidR="000F3D0E" w:rsidRPr="00244FFE" w:rsidRDefault="000F3D0E" w:rsidP="000F3D0E">
      <w:pPr>
        <w:pStyle w:val="PargrafodaLista"/>
        <w:widowControl w:val="0"/>
        <w:numPr>
          <w:ilvl w:val="0"/>
          <w:numId w:val="43"/>
        </w:numPr>
        <w:autoSpaceDE w:val="0"/>
        <w:autoSpaceDN w:val="0"/>
        <w:adjustRightInd w:val="0"/>
        <w:spacing w:after="0" w:line="320" w:lineRule="atLeast"/>
        <w:contextualSpacing w:val="0"/>
        <w:jc w:val="both"/>
      </w:pPr>
      <w:r w:rsidRPr="00244FFE">
        <w:rPr>
          <w:rFonts w:cs="Calibri"/>
        </w:rPr>
        <w:t xml:space="preserve"> Data de carregamento;</w:t>
      </w:r>
    </w:p>
    <w:p w14:paraId="62369CB7" w14:textId="77777777" w:rsidR="000F3D0E" w:rsidRPr="00244FFE" w:rsidRDefault="000F3D0E" w:rsidP="000F3D0E">
      <w:pPr>
        <w:widowControl w:val="0"/>
        <w:numPr>
          <w:ilvl w:val="0"/>
          <w:numId w:val="43"/>
        </w:numPr>
        <w:overflowPunct w:val="0"/>
        <w:autoSpaceDE w:val="0"/>
        <w:autoSpaceDN w:val="0"/>
        <w:adjustRightInd w:val="0"/>
        <w:spacing w:after="0" w:line="320" w:lineRule="atLeast"/>
        <w:jc w:val="both"/>
        <w:rPr>
          <w:rFonts w:cs="Calibri"/>
        </w:rPr>
      </w:pPr>
      <w:r w:rsidRPr="00244FFE">
        <w:rPr>
          <w:rFonts w:cs="Calibri"/>
        </w:rPr>
        <w:t xml:space="preserve">Identificação do transportador (informação a prestar pelo Retomador); </w:t>
      </w:r>
    </w:p>
    <w:p w14:paraId="6426F371" w14:textId="77777777" w:rsidR="000F3D0E" w:rsidRPr="00244FFE" w:rsidRDefault="000F3D0E" w:rsidP="000F3D0E">
      <w:pPr>
        <w:pStyle w:val="PargrafodaLista"/>
        <w:widowControl w:val="0"/>
        <w:numPr>
          <w:ilvl w:val="2"/>
          <w:numId w:val="40"/>
        </w:numPr>
        <w:overflowPunct w:val="0"/>
        <w:autoSpaceDE w:val="0"/>
        <w:autoSpaceDN w:val="0"/>
        <w:adjustRightInd w:val="0"/>
        <w:spacing w:after="0" w:line="320" w:lineRule="atLeast"/>
        <w:ind w:left="1560" w:hanging="788"/>
        <w:contextualSpacing w:val="0"/>
        <w:jc w:val="both"/>
        <w:rPr>
          <w:rFonts w:cs="Calibri"/>
        </w:rPr>
      </w:pPr>
      <w:r w:rsidRPr="00244FFE">
        <w:rPr>
          <w:rFonts w:cs="Calibri"/>
        </w:rPr>
        <w:t xml:space="preserve">Com a informação anterior, a EG procede, previamente à data da transferência da carga, à criação do respetivo formulário de transferência de resíduos na plataforma da APA disponível para o efeito; </w:t>
      </w:r>
    </w:p>
    <w:p w14:paraId="45562385" w14:textId="77777777" w:rsidR="000F3D0E" w:rsidRPr="00244FFE" w:rsidRDefault="000F3D0E" w:rsidP="000F3D0E">
      <w:pPr>
        <w:pStyle w:val="PargrafodaLista"/>
        <w:widowControl w:val="0"/>
        <w:numPr>
          <w:ilvl w:val="2"/>
          <w:numId w:val="40"/>
        </w:numPr>
        <w:overflowPunct w:val="0"/>
        <w:autoSpaceDE w:val="0"/>
        <w:autoSpaceDN w:val="0"/>
        <w:adjustRightInd w:val="0"/>
        <w:spacing w:after="0" w:line="320" w:lineRule="atLeast"/>
        <w:ind w:left="1560" w:hanging="788"/>
        <w:contextualSpacing w:val="0"/>
        <w:jc w:val="both"/>
        <w:rPr>
          <w:rFonts w:cs="Calibri"/>
        </w:rPr>
      </w:pPr>
      <w:r w:rsidRPr="00244FFE">
        <w:rPr>
          <w:rFonts w:cs="Calibri"/>
        </w:rPr>
        <w:t xml:space="preserve">No momento da carga e após pesagem da mesma, o SGRU deverá contactar a EG (via correio eletrónico, seguido de contacto telefónico a ser realizado nos dias úteis), dentro do horário de atendimento desta, fornecendo a informação da quantidade real a transportar e a data efetiva da transferência, bem como a informação relativa ao transportador (identificação e matrícula); </w:t>
      </w:r>
    </w:p>
    <w:p w14:paraId="149D8D9F" w14:textId="77777777" w:rsidR="000F3D0E" w:rsidRPr="00244FFE" w:rsidRDefault="000F3D0E" w:rsidP="000F3D0E">
      <w:pPr>
        <w:pStyle w:val="PargrafodaLista"/>
        <w:widowControl w:val="0"/>
        <w:numPr>
          <w:ilvl w:val="2"/>
          <w:numId w:val="40"/>
        </w:numPr>
        <w:overflowPunct w:val="0"/>
        <w:autoSpaceDE w:val="0"/>
        <w:autoSpaceDN w:val="0"/>
        <w:adjustRightInd w:val="0"/>
        <w:spacing w:after="0" w:line="320" w:lineRule="atLeast"/>
        <w:ind w:left="1560" w:hanging="788"/>
        <w:contextualSpacing w:val="0"/>
        <w:jc w:val="both"/>
        <w:rPr>
          <w:rFonts w:cs="Calibri"/>
        </w:rPr>
      </w:pPr>
      <w:r w:rsidRPr="00244FFE">
        <w:rPr>
          <w:rFonts w:cs="Calibri"/>
        </w:rPr>
        <w:t xml:space="preserve">A EG submete, nesse momento, o formulário na plataforma eletrónica da APA, sendo gerado um número único sequencial, e envia o formulário, nesse momento, por correio eletrónico para o SGRU; </w:t>
      </w:r>
    </w:p>
    <w:p w14:paraId="7B4EBA3D" w14:textId="77777777" w:rsidR="000F3D0E" w:rsidRPr="00244FFE" w:rsidRDefault="000F3D0E" w:rsidP="000F3D0E">
      <w:pPr>
        <w:pStyle w:val="PargrafodaLista"/>
        <w:widowControl w:val="0"/>
        <w:numPr>
          <w:ilvl w:val="2"/>
          <w:numId w:val="40"/>
        </w:numPr>
        <w:overflowPunct w:val="0"/>
        <w:autoSpaceDE w:val="0"/>
        <w:autoSpaceDN w:val="0"/>
        <w:adjustRightInd w:val="0"/>
        <w:spacing w:after="0" w:line="320" w:lineRule="atLeast"/>
        <w:ind w:left="1560" w:hanging="788"/>
        <w:contextualSpacing w:val="0"/>
        <w:jc w:val="both"/>
        <w:rPr>
          <w:rFonts w:cs="Calibri"/>
        </w:rPr>
      </w:pPr>
      <w:r w:rsidRPr="00244FFE">
        <w:rPr>
          <w:rFonts w:cs="Calibri"/>
        </w:rPr>
        <w:t xml:space="preserve">O SGRU deverá imprimir e dar uma cópia do mesmo ao Transportador, para que possa acompanhar a transferência; </w:t>
      </w:r>
    </w:p>
    <w:p w14:paraId="164BC02E" w14:textId="77777777" w:rsidR="000F3D0E" w:rsidRPr="00244FFE" w:rsidRDefault="000F3D0E" w:rsidP="000F3D0E">
      <w:pPr>
        <w:pStyle w:val="PargrafodaLista"/>
        <w:widowControl w:val="0"/>
        <w:numPr>
          <w:ilvl w:val="2"/>
          <w:numId w:val="40"/>
        </w:numPr>
        <w:overflowPunct w:val="0"/>
        <w:autoSpaceDE w:val="0"/>
        <w:autoSpaceDN w:val="0"/>
        <w:adjustRightInd w:val="0"/>
        <w:spacing w:after="0" w:line="320" w:lineRule="atLeast"/>
        <w:ind w:left="1560" w:hanging="788"/>
        <w:contextualSpacing w:val="0"/>
        <w:jc w:val="both"/>
        <w:rPr>
          <w:rFonts w:cs="Calibri"/>
        </w:rPr>
      </w:pPr>
      <w:r w:rsidRPr="00244FFE">
        <w:rPr>
          <w:rFonts w:cs="Calibri"/>
        </w:rPr>
        <w:t xml:space="preserve">O Transportador terá que assinar o campo que lhe compete, no formulário; </w:t>
      </w:r>
    </w:p>
    <w:p w14:paraId="73186EAA" w14:textId="77777777" w:rsidR="000F3D0E" w:rsidRPr="00244FFE" w:rsidRDefault="000F3D0E" w:rsidP="000F3D0E">
      <w:pPr>
        <w:pStyle w:val="PargrafodaLista"/>
        <w:widowControl w:val="0"/>
        <w:numPr>
          <w:ilvl w:val="2"/>
          <w:numId w:val="40"/>
        </w:numPr>
        <w:overflowPunct w:val="0"/>
        <w:autoSpaceDE w:val="0"/>
        <w:autoSpaceDN w:val="0"/>
        <w:adjustRightInd w:val="0"/>
        <w:spacing w:after="0" w:line="320" w:lineRule="atLeast"/>
        <w:ind w:left="1560" w:hanging="788"/>
        <w:contextualSpacing w:val="0"/>
        <w:jc w:val="both"/>
        <w:rPr>
          <w:rFonts w:cs="Calibri"/>
        </w:rPr>
      </w:pPr>
      <w:r w:rsidRPr="00244FFE">
        <w:rPr>
          <w:rFonts w:cs="Calibri"/>
        </w:rPr>
        <w:t xml:space="preserve">Quando o movimento transfronteiriço </w:t>
      </w:r>
      <w:r>
        <w:rPr>
          <w:rFonts w:cs="Calibri"/>
        </w:rPr>
        <w:t xml:space="preserve">de resíduos (MTR) </w:t>
      </w:r>
      <w:r w:rsidRPr="00244FFE">
        <w:rPr>
          <w:rFonts w:cs="Calibri"/>
        </w:rPr>
        <w:t xml:space="preserve">estiver terminado e o formulário totalmente assinado, o Retomador deve enviar uma cópia do mesmo à EG; </w:t>
      </w:r>
    </w:p>
    <w:p w14:paraId="0B5A5451" w14:textId="77777777" w:rsidR="000F3D0E" w:rsidRPr="00244FFE" w:rsidRDefault="000F3D0E" w:rsidP="000F3D0E">
      <w:pPr>
        <w:pStyle w:val="PargrafodaLista"/>
        <w:widowControl w:val="0"/>
        <w:numPr>
          <w:ilvl w:val="2"/>
          <w:numId w:val="40"/>
        </w:numPr>
        <w:overflowPunct w:val="0"/>
        <w:autoSpaceDE w:val="0"/>
        <w:autoSpaceDN w:val="0"/>
        <w:adjustRightInd w:val="0"/>
        <w:spacing w:after="0" w:line="320" w:lineRule="atLeast"/>
        <w:ind w:left="1560" w:hanging="788"/>
        <w:contextualSpacing w:val="0"/>
        <w:jc w:val="both"/>
        <w:rPr>
          <w:rFonts w:cs="Calibri"/>
        </w:rPr>
      </w:pPr>
      <w:r w:rsidRPr="00244FFE">
        <w:rPr>
          <w:rFonts w:cs="Calibri"/>
        </w:rPr>
        <w:t xml:space="preserve">A EG procede à conclusão do mesmo na plataforma da APA disponível para o efeito; </w:t>
      </w:r>
    </w:p>
    <w:p w14:paraId="236151EA" w14:textId="77777777" w:rsidR="000F3D0E" w:rsidRPr="00244FFE" w:rsidRDefault="000F3D0E" w:rsidP="000F3D0E">
      <w:pPr>
        <w:pStyle w:val="PargrafodaLista"/>
        <w:widowControl w:val="0"/>
        <w:numPr>
          <w:ilvl w:val="2"/>
          <w:numId w:val="40"/>
        </w:numPr>
        <w:overflowPunct w:val="0"/>
        <w:autoSpaceDE w:val="0"/>
        <w:autoSpaceDN w:val="0"/>
        <w:adjustRightInd w:val="0"/>
        <w:spacing w:after="0" w:line="320" w:lineRule="atLeast"/>
        <w:ind w:left="1560" w:hanging="788"/>
        <w:contextualSpacing w:val="0"/>
        <w:jc w:val="both"/>
        <w:rPr>
          <w:rFonts w:cs="Calibri"/>
        </w:rPr>
      </w:pPr>
      <w:r w:rsidRPr="00244FFE">
        <w:rPr>
          <w:rFonts w:cs="Calibri"/>
        </w:rPr>
        <w:t xml:space="preserve">A EG envia ao SGRU cópia do formulário em causa. </w:t>
      </w:r>
    </w:p>
    <w:p w14:paraId="6790311B" w14:textId="77777777" w:rsidR="000F3D0E" w:rsidRPr="00244FFE" w:rsidRDefault="000F3D0E" w:rsidP="000F3D0E">
      <w:pPr>
        <w:pStyle w:val="PargrafodaLista"/>
        <w:widowControl w:val="0"/>
        <w:numPr>
          <w:ilvl w:val="1"/>
          <w:numId w:val="40"/>
        </w:numPr>
        <w:autoSpaceDE w:val="0"/>
        <w:autoSpaceDN w:val="0"/>
        <w:adjustRightInd w:val="0"/>
        <w:spacing w:after="0" w:line="320" w:lineRule="atLeast"/>
        <w:ind w:left="709" w:hanging="490"/>
        <w:contextualSpacing w:val="0"/>
        <w:jc w:val="both"/>
        <w:rPr>
          <w:rFonts w:cs="Calibri"/>
        </w:rPr>
      </w:pPr>
      <w:r w:rsidRPr="00244FFE">
        <w:rPr>
          <w:rFonts w:cs="Calibri"/>
        </w:rPr>
        <w:t xml:space="preserve">No caso da alínea </w:t>
      </w:r>
      <w:r w:rsidRPr="00244FFE">
        <w:rPr>
          <w:rFonts w:cs="Calibri"/>
        </w:rPr>
        <w:fldChar w:fldCharType="begin"/>
      </w:r>
      <w:r w:rsidRPr="00244FFE">
        <w:rPr>
          <w:rFonts w:cs="Calibri"/>
        </w:rPr>
        <w:instrText xml:space="preserve"> REF _Ref477523276 \r \h  \* MERGEFORMAT </w:instrText>
      </w:r>
      <w:r w:rsidRPr="00244FFE">
        <w:rPr>
          <w:rFonts w:cs="Calibri"/>
        </w:rPr>
      </w:r>
      <w:r w:rsidRPr="00244FFE">
        <w:rPr>
          <w:rFonts w:cs="Calibri"/>
        </w:rPr>
        <w:fldChar w:fldCharType="separate"/>
      </w:r>
      <w:r>
        <w:rPr>
          <w:rFonts w:cs="Calibri"/>
        </w:rPr>
        <w:t>b</w:t>
      </w:r>
      <w:r w:rsidRPr="00244FFE">
        <w:rPr>
          <w:rFonts w:cs="Calibri"/>
        </w:rPr>
        <w:fldChar w:fldCharType="end"/>
      </w:r>
      <w:r w:rsidRPr="00244FFE">
        <w:rPr>
          <w:rFonts w:cs="Calibri"/>
        </w:rPr>
        <w:t xml:space="preserve">) do ponto </w:t>
      </w:r>
      <w:r w:rsidRPr="00244FFE">
        <w:rPr>
          <w:rFonts w:cs="Calibri"/>
        </w:rPr>
        <w:fldChar w:fldCharType="begin"/>
      </w:r>
      <w:r w:rsidRPr="00244FFE">
        <w:rPr>
          <w:rFonts w:cs="Calibri"/>
        </w:rPr>
        <w:instrText xml:space="preserve"> REF _Ref477523000 \r \h  \* MERGEFORMAT </w:instrText>
      </w:r>
      <w:r w:rsidRPr="00244FFE">
        <w:rPr>
          <w:rFonts w:cs="Calibri"/>
        </w:rPr>
      </w:r>
      <w:r w:rsidRPr="00244FFE">
        <w:rPr>
          <w:rFonts w:cs="Calibri"/>
        </w:rPr>
        <w:fldChar w:fldCharType="separate"/>
      </w:r>
      <w:r>
        <w:rPr>
          <w:rFonts w:cs="Calibri"/>
        </w:rPr>
        <w:t>3.8</w:t>
      </w:r>
      <w:r w:rsidRPr="00244FFE">
        <w:rPr>
          <w:rFonts w:cs="Calibri"/>
        </w:rPr>
        <w:fldChar w:fldCharType="end"/>
      </w:r>
      <w:r w:rsidRPr="00244FFE">
        <w:rPr>
          <w:rFonts w:cs="Calibri"/>
        </w:rPr>
        <w:t>. é da responsabilidade do Retomador (a quem foi atribuído o Pedido de Retoma) todo o processo de informação na plataforma da APA disponível para o efeito, sendo que o procedimento a adotar é equivalente ao descrito anteriormente, com as devidas adaptações.</w:t>
      </w:r>
    </w:p>
    <w:p w14:paraId="21B8D45E" w14:textId="77777777" w:rsidR="000F3D0E" w:rsidRPr="00244FFE" w:rsidRDefault="000F3D0E" w:rsidP="000F3D0E">
      <w:pPr>
        <w:pStyle w:val="PargrafodaLista"/>
        <w:widowControl w:val="0"/>
        <w:numPr>
          <w:ilvl w:val="1"/>
          <w:numId w:val="40"/>
        </w:numPr>
        <w:autoSpaceDE w:val="0"/>
        <w:autoSpaceDN w:val="0"/>
        <w:adjustRightInd w:val="0"/>
        <w:spacing w:after="0" w:line="320" w:lineRule="atLeast"/>
        <w:ind w:left="709" w:hanging="490"/>
        <w:contextualSpacing w:val="0"/>
        <w:jc w:val="both"/>
        <w:rPr>
          <w:rFonts w:cs="Calibri"/>
        </w:rPr>
      </w:pPr>
      <w:r w:rsidRPr="00244FFE">
        <w:rPr>
          <w:rFonts w:cs="Calibri"/>
        </w:rPr>
        <w:t xml:space="preserve">No </w:t>
      </w:r>
      <w:r w:rsidRPr="001543F6">
        <w:rPr>
          <w:rFonts w:cs="Calibri"/>
        </w:rPr>
        <w:t>caso do material proveniente das Regiões Autónomas, o procedimento a adotar para o MTR deverá</w:t>
      </w:r>
      <w:r w:rsidRPr="00244FFE">
        <w:rPr>
          <w:rFonts w:cs="Calibri"/>
        </w:rPr>
        <w:t xml:space="preserve"> ser o seguinte:</w:t>
      </w:r>
    </w:p>
    <w:p w14:paraId="4AB7E1C8" w14:textId="77777777" w:rsidR="000F3D0E" w:rsidRPr="00244FFE" w:rsidRDefault="000F3D0E" w:rsidP="000F3D0E">
      <w:pPr>
        <w:pStyle w:val="PargrafodaLista"/>
        <w:widowControl w:val="0"/>
        <w:numPr>
          <w:ilvl w:val="2"/>
          <w:numId w:val="40"/>
        </w:numPr>
        <w:overflowPunct w:val="0"/>
        <w:autoSpaceDE w:val="0"/>
        <w:autoSpaceDN w:val="0"/>
        <w:adjustRightInd w:val="0"/>
        <w:spacing w:after="0" w:line="320" w:lineRule="atLeast"/>
        <w:ind w:left="1560" w:hanging="788"/>
        <w:contextualSpacing w:val="0"/>
        <w:jc w:val="both"/>
        <w:rPr>
          <w:rFonts w:cs="Calibri"/>
        </w:rPr>
      </w:pPr>
      <w:r w:rsidRPr="00244FFE">
        <w:rPr>
          <w:rFonts w:cs="Calibri"/>
        </w:rPr>
        <w:lastRenderedPageBreak/>
        <w:t>O SGRU e o Retomador procedem à marcação de cargas de acordo com o procedimento definido, com conhecimento da EG.</w:t>
      </w:r>
    </w:p>
    <w:p w14:paraId="0B5D8203" w14:textId="77777777" w:rsidR="000F3D0E" w:rsidRPr="00244FFE" w:rsidRDefault="000F3D0E" w:rsidP="000F3D0E">
      <w:pPr>
        <w:pStyle w:val="PargrafodaLista"/>
        <w:widowControl w:val="0"/>
        <w:numPr>
          <w:ilvl w:val="2"/>
          <w:numId w:val="40"/>
        </w:numPr>
        <w:overflowPunct w:val="0"/>
        <w:autoSpaceDE w:val="0"/>
        <w:autoSpaceDN w:val="0"/>
        <w:adjustRightInd w:val="0"/>
        <w:spacing w:after="0" w:line="320" w:lineRule="atLeast"/>
        <w:ind w:left="1560" w:hanging="788"/>
        <w:contextualSpacing w:val="0"/>
        <w:jc w:val="both"/>
        <w:rPr>
          <w:rFonts w:cs="Calibri"/>
        </w:rPr>
      </w:pPr>
      <w:r w:rsidRPr="00244FFE">
        <w:rPr>
          <w:rFonts w:cs="Calibri"/>
        </w:rPr>
        <w:t xml:space="preserve">O SGRU tem que necessariamente incluir a seguinte informação nas Observações do Pedido de Retoma: </w:t>
      </w:r>
    </w:p>
    <w:p w14:paraId="1D516417" w14:textId="77777777" w:rsidR="000F3D0E" w:rsidRPr="00244FFE" w:rsidRDefault="000F3D0E" w:rsidP="000F3D0E">
      <w:pPr>
        <w:widowControl w:val="0"/>
        <w:numPr>
          <w:ilvl w:val="2"/>
          <w:numId w:val="44"/>
        </w:numPr>
        <w:overflowPunct w:val="0"/>
        <w:autoSpaceDE w:val="0"/>
        <w:autoSpaceDN w:val="0"/>
        <w:adjustRightInd w:val="0"/>
        <w:spacing w:after="0" w:line="320" w:lineRule="atLeast"/>
        <w:jc w:val="both"/>
        <w:rPr>
          <w:rFonts w:cs="Calibri"/>
        </w:rPr>
      </w:pPr>
      <w:r w:rsidRPr="00244FFE">
        <w:rPr>
          <w:rFonts w:cs="Calibri"/>
        </w:rPr>
        <w:t xml:space="preserve">Peso da carga, caso não tenha báscula aferida deverá ser o peso estimado; </w:t>
      </w:r>
    </w:p>
    <w:p w14:paraId="56798645" w14:textId="77777777" w:rsidR="000F3D0E" w:rsidRPr="00244FFE" w:rsidRDefault="000F3D0E" w:rsidP="000F3D0E">
      <w:pPr>
        <w:widowControl w:val="0"/>
        <w:numPr>
          <w:ilvl w:val="2"/>
          <w:numId w:val="44"/>
        </w:numPr>
        <w:overflowPunct w:val="0"/>
        <w:autoSpaceDE w:val="0"/>
        <w:autoSpaceDN w:val="0"/>
        <w:adjustRightInd w:val="0"/>
        <w:spacing w:after="0" w:line="320" w:lineRule="atLeast"/>
        <w:jc w:val="both"/>
        <w:rPr>
          <w:rFonts w:cs="Calibri"/>
        </w:rPr>
      </w:pPr>
      <w:r w:rsidRPr="00244FFE">
        <w:rPr>
          <w:rFonts w:cs="Calibri"/>
        </w:rPr>
        <w:t xml:space="preserve">Data de embarque; </w:t>
      </w:r>
    </w:p>
    <w:p w14:paraId="0F20DC96" w14:textId="77777777" w:rsidR="000F3D0E" w:rsidRPr="00244FFE" w:rsidRDefault="000F3D0E" w:rsidP="000F3D0E">
      <w:pPr>
        <w:widowControl w:val="0"/>
        <w:numPr>
          <w:ilvl w:val="2"/>
          <w:numId w:val="44"/>
        </w:numPr>
        <w:overflowPunct w:val="0"/>
        <w:autoSpaceDE w:val="0"/>
        <w:autoSpaceDN w:val="0"/>
        <w:adjustRightInd w:val="0"/>
        <w:spacing w:after="0" w:line="320" w:lineRule="atLeast"/>
        <w:jc w:val="both"/>
        <w:rPr>
          <w:rFonts w:cs="Calibri"/>
        </w:rPr>
      </w:pPr>
      <w:r w:rsidRPr="00244FFE">
        <w:rPr>
          <w:rFonts w:cs="Calibri"/>
        </w:rPr>
        <w:t xml:space="preserve">Data de chegada </w:t>
      </w:r>
      <w:r>
        <w:rPr>
          <w:rFonts w:cs="Calibri"/>
        </w:rPr>
        <w:t>ao p</w:t>
      </w:r>
      <w:r w:rsidRPr="001543F6">
        <w:rPr>
          <w:rFonts w:cs="Calibri"/>
        </w:rPr>
        <w:t xml:space="preserve">orto </w:t>
      </w:r>
      <w:r>
        <w:rPr>
          <w:rFonts w:cs="Calibri"/>
        </w:rPr>
        <w:t>do c</w:t>
      </w:r>
      <w:r w:rsidRPr="001543F6">
        <w:rPr>
          <w:rFonts w:cs="Calibri"/>
        </w:rPr>
        <w:t>ontinente</w:t>
      </w:r>
      <w:r w:rsidRPr="00244FFE">
        <w:rPr>
          <w:rFonts w:cs="Calibri"/>
        </w:rPr>
        <w:t xml:space="preserve">; </w:t>
      </w:r>
    </w:p>
    <w:p w14:paraId="7ABB1FF5" w14:textId="77777777" w:rsidR="000F3D0E" w:rsidRPr="00244FFE" w:rsidRDefault="000F3D0E" w:rsidP="000F3D0E">
      <w:pPr>
        <w:widowControl w:val="0"/>
        <w:numPr>
          <w:ilvl w:val="2"/>
          <w:numId w:val="44"/>
        </w:numPr>
        <w:overflowPunct w:val="0"/>
        <w:autoSpaceDE w:val="0"/>
        <w:autoSpaceDN w:val="0"/>
        <w:adjustRightInd w:val="0"/>
        <w:spacing w:after="0" w:line="320" w:lineRule="atLeast"/>
        <w:jc w:val="both"/>
        <w:rPr>
          <w:rFonts w:cs="Calibri"/>
        </w:rPr>
      </w:pPr>
      <w:r w:rsidRPr="00244FFE">
        <w:rPr>
          <w:rFonts w:cs="Calibri"/>
        </w:rPr>
        <w:t xml:space="preserve">Contactos do Agente de Navegação: </w:t>
      </w:r>
    </w:p>
    <w:p w14:paraId="77C6066B" w14:textId="77777777" w:rsidR="000F3D0E" w:rsidRPr="00244FFE" w:rsidRDefault="000F3D0E" w:rsidP="000F3D0E">
      <w:pPr>
        <w:widowControl w:val="0"/>
        <w:overflowPunct w:val="0"/>
        <w:autoSpaceDE w:val="0"/>
        <w:autoSpaceDN w:val="0"/>
        <w:adjustRightInd w:val="0"/>
        <w:spacing w:after="0" w:line="320" w:lineRule="atLeast"/>
        <w:ind w:left="2520"/>
        <w:jc w:val="both"/>
        <w:rPr>
          <w:rFonts w:cs="Calibri"/>
        </w:rPr>
      </w:pPr>
      <w:r w:rsidRPr="00244FFE">
        <w:rPr>
          <w:rFonts w:cs="Calibri"/>
        </w:rPr>
        <w:t xml:space="preserve">- Nome; </w:t>
      </w:r>
    </w:p>
    <w:p w14:paraId="02F12000" w14:textId="77777777" w:rsidR="000F3D0E" w:rsidRPr="00244FFE" w:rsidRDefault="000F3D0E" w:rsidP="000F3D0E">
      <w:pPr>
        <w:widowControl w:val="0"/>
        <w:overflowPunct w:val="0"/>
        <w:autoSpaceDE w:val="0"/>
        <w:autoSpaceDN w:val="0"/>
        <w:adjustRightInd w:val="0"/>
        <w:spacing w:after="0" w:line="320" w:lineRule="atLeast"/>
        <w:ind w:left="2520"/>
        <w:jc w:val="both"/>
        <w:rPr>
          <w:rFonts w:cs="Calibri"/>
        </w:rPr>
      </w:pPr>
      <w:r w:rsidRPr="00244FFE">
        <w:rPr>
          <w:rFonts w:cs="Calibri"/>
        </w:rPr>
        <w:t>- Telefone, Fax e Email.</w:t>
      </w:r>
    </w:p>
    <w:p w14:paraId="77654D7A" w14:textId="77777777" w:rsidR="000F3D0E" w:rsidRPr="00244FFE" w:rsidRDefault="000F3D0E" w:rsidP="000F3D0E">
      <w:pPr>
        <w:pStyle w:val="PargrafodaLista"/>
        <w:widowControl w:val="0"/>
        <w:numPr>
          <w:ilvl w:val="2"/>
          <w:numId w:val="40"/>
        </w:numPr>
        <w:overflowPunct w:val="0"/>
        <w:autoSpaceDE w:val="0"/>
        <w:autoSpaceDN w:val="0"/>
        <w:adjustRightInd w:val="0"/>
        <w:spacing w:after="0" w:line="320" w:lineRule="atLeast"/>
        <w:ind w:left="1560" w:hanging="788"/>
        <w:contextualSpacing w:val="0"/>
        <w:jc w:val="both"/>
        <w:rPr>
          <w:rFonts w:cs="Calibri"/>
        </w:rPr>
      </w:pPr>
      <w:r w:rsidRPr="00244FFE">
        <w:rPr>
          <w:rFonts w:cs="Calibri"/>
        </w:rPr>
        <w:t xml:space="preserve">O Retomador deverá enviar email para </w:t>
      </w:r>
      <w:hyperlink r:id="rId13" w:history="1">
        <w:r w:rsidRPr="00244FFE">
          <w:rPr>
            <w:rFonts w:cs="Calibri"/>
          </w:rPr>
          <w:t xml:space="preserve"> …@...pt</w:t>
        </w:r>
      </w:hyperlink>
      <w:r w:rsidRPr="00244FFE">
        <w:rPr>
          <w:rFonts w:cs="Calibri"/>
        </w:rPr>
        <w:t xml:space="preserve">, pelo menos 24 horas antes do levantamento, com a seguinte informação: </w:t>
      </w:r>
    </w:p>
    <w:p w14:paraId="045A4B58" w14:textId="77777777" w:rsidR="000F3D0E" w:rsidRPr="00244FFE" w:rsidRDefault="000F3D0E" w:rsidP="000F3D0E">
      <w:pPr>
        <w:pStyle w:val="PargrafodaLista"/>
        <w:widowControl w:val="0"/>
        <w:numPr>
          <w:ilvl w:val="0"/>
          <w:numId w:val="39"/>
        </w:numPr>
        <w:overflowPunct w:val="0"/>
        <w:autoSpaceDE w:val="0"/>
        <w:autoSpaceDN w:val="0"/>
        <w:adjustRightInd w:val="0"/>
        <w:spacing w:after="0" w:line="320" w:lineRule="atLeast"/>
        <w:contextualSpacing w:val="0"/>
        <w:jc w:val="both"/>
        <w:rPr>
          <w:rFonts w:cs="Calibri"/>
        </w:rPr>
      </w:pPr>
      <w:r w:rsidRPr="00244FFE">
        <w:rPr>
          <w:rFonts w:cs="Calibri"/>
        </w:rPr>
        <w:t xml:space="preserve">Data de carregamento no porto do continente </w:t>
      </w:r>
    </w:p>
    <w:p w14:paraId="1709297E" w14:textId="77777777" w:rsidR="000F3D0E" w:rsidRPr="00244FFE" w:rsidRDefault="000F3D0E" w:rsidP="000F3D0E">
      <w:pPr>
        <w:pStyle w:val="PargrafodaLista"/>
        <w:widowControl w:val="0"/>
        <w:numPr>
          <w:ilvl w:val="0"/>
          <w:numId w:val="39"/>
        </w:numPr>
        <w:overflowPunct w:val="0"/>
        <w:autoSpaceDE w:val="0"/>
        <w:autoSpaceDN w:val="0"/>
        <w:adjustRightInd w:val="0"/>
        <w:spacing w:after="0" w:line="320" w:lineRule="atLeast"/>
        <w:contextualSpacing w:val="0"/>
        <w:jc w:val="both"/>
        <w:rPr>
          <w:rFonts w:cs="Calibri"/>
        </w:rPr>
      </w:pPr>
      <w:r w:rsidRPr="00244FFE">
        <w:rPr>
          <w:rFonts w:cs="Calibri"/>
        </w:rPr>
        <w:t xml:space="preserve">Identificação do transportador: </w:t>
      </w:r>
    </w:p>
    <w:p w14:paraId="558974EE" w14:textId="77777777" w:rsidR="000F3D0E" w:rsidRPr="00244FFE" w:rsidRDefault="000F3D0E" w:rsidP="000F3D0E">
      <w:pPr>
        <w:widowControl w:val="0"/>
        <w:overflowPunct w:val="0"/>
        <w:autoSpaceDE w:val="0"/>
        <w:autoSpaceDN w:val="0"/>
        <w:adjustRightInd w:val="0"/>
        <w:spacing w:after="0" w:line="320" w:lineRule="atLeast"/>
        <w:ind w:left="2520"/>
        <w:jc w:val="both"/>
        <w:rPr>
          <w:rFonts w:cs="Calibri"/>
        </w:rPr>
      </w:pPr>
      <w:r w:rsidRPr="00244FFE">
        <w:rPr>
          <w:rFonts w:cs="Calibri"/>
        </w:rPr>
        <w:t xml:space="preserve">- Nome da empresa; </w:t>
      </w:r>
    </w:p>
    <w:p w14:paraId="1557A41B" w14:textId="77777777" w:rsidR="000F3D0E" w:rsidRPr="00244FFE" w:rsidRDefault="000F3D0E" w:rsidP="000F3D0E">
      <w:pPr>
        <w:widowControl w:val="0"/>
        <w:overflowPunct w:val="0"/>
        <w:autoSpaceDE w:val="0"/>
        <w:autoSpaceDN w:val="0"/>
        <w:adjustRightInd w:val="0"/>
        <w:spacing w:after="0" w:line="320" w:lineRule="atLeast"/>
        <w:ind w:left="2520"/>
        <w:jc w:val="both"/>
        <w:rPr>
          <w:rFonts w:cs="Calibri"/>
        </w:rPr>
      </w:pPr>
      <w:r w:rsidRPr="00244FFE">
        <w:rPr>
          <w:rFonts w:cs="Calibri"/>
        </w:rPr>
        <w:t xml:space="preserve">- Morada; </w:t>
      </w:r>
    </w:p>
    <w:p w14:paraId="5E3F6AE3" w14:textId="77777777" w:rsidR="000F3D0E" w:rsidRPr="00244FFE" w:rsidRDefault="000F3D0E" w:rsidP="000F3D0E">
      <w:pPr>
        <w:widowControl w:val="0"/>
        <w:overflowPunct w:val="0"/>
        <w:autoSpaceDE w:val="0"/>
        <w:autoSpaceDN w:val="0"/>
        <w:adjustRightInd w:val="0"/>
        <w:spacing w:after="0" w:line="320" w:lineRule="atLeast"/>
        <w:ind w:left="2520"/>
        <w:jc w:val="both"/>
        <w:rPr>
          <w:rFonts w:cs="Calibri"/>
        </w:rPr>
      </w:pPr>
      <w:r w:rsidRPr="00244FFE">
        <w:rPr>
          <w:rFonts w:cs="Calibri"/>
        </w:rPr>
        <w:t xml:space="preserve">- NIF; </w:t>
      </w:r>
    </w:p>
    <w:p w14:paraId="41F46074" w14:textId="77777777" w:rsidR="000F3D0E" w:rsidRPr="00244FFE" w:rsidRDefault="000F3D0E" w:rsidP="000F3D0E">
      <w:pPr>
        <w:widowControl w:val="0"/>
        <w:overflowPunct w:val="0"/>
        <w:autoSpaceDE w:val="0"/>
        <w:autoSpaceDN w:val="0"/>
        <w:adjustRightInd w:val="0"/>
        <w:spacing w:after="0" w:line="320" w:lineRule="atLeast"/>
        <w:ind w:left="2520"/>
        <w:jc w:val="both"/>
        <w:rPr>
          <w:rFonts w:cs="Calibri"/>
        </w:rPr>
      </w:pPr>
      <w:r w:rsidRPr="00244FFE">
        <w:rPr>
          <w:rFonts w:cs="Calibri"/>
        </w:rPr>
        <w:t>- Contactos (telefone, fax e email).</w:t>
      </w:r>
    </w:p>
    <w:p w14:paraId="572521BF" w14:textId="77777777" w:rsidR="000F3D0E" w:rsidRPr="00244FFE" w:rsidRDefault="000F3D0E" w:rsidP="000F3D0E">
      <w:pPr>
        <w:pStyle w:val="PargrafodaLista"/>
        <w:widowControl w:val="0"/>
        <w:numPr>
          <w:ilvl w:val="2"/>
          <w:numId w:val="40"/>
        </w:numPr>
        <w:overflowPunct w:val="0"/>
        <w:autoSpaceDE w:val="0"/>
        <w:autoSpaceDN w:val="0"/>
        <w:adjustRightInd w:val="0"/>
        <w:spacing w:after="0" w:line="320" w:lineRule="atLeast"/>
        <w:ind w:left="1560" w:hanging="788"/>
        <w:contextualSpacing w:val="0"/>
        <w:jc w:val="both"/>
        <w:rPr>
          <w:rFonts w:cs="Calibri"/>
        </w:rPr>
      </w:pPr>
      <w:r w:rsidRPr="00244FFE">
        <w:rPr>
          <w:rFonts w:cs="Calibri"/>
        </w:rPr>
        <w:t>Com a informação anterior a EG procede, previamente à data da transferência da carga, à criação do respetivo formulário de transferência de resíduos na plataforma da APA disponível para o efeito, sendo gerado um número único sequencial, e envia o formulário, nesse momento, por correio eletrónico para o Retomador e SGRU;</w:t>
      </w:r>
    </w:p>
    <w:p w14:paraId="468C93E6" w14:textId="77777777" w:rsidR="000F3D0E" w:rsidRPr="00244FFE" w:rsidRDefault="000F3D0E" w:rsidP="000F3D0E">
      <w:pPr>
        <w:pStyle w:val="PargrafodaLista"/>
        <w:widowControl w:val="0"/>
        <w:numPr>
          <w:ilvl w:val="2"/>
          <w:numId w:val="40"/>
        </w:numPr>
        <w:overflowPunct w:val="0"/>
        <w:autoSpaceDE w:val="0"/>
        <w:autoSpaceDN w:val="0"/>
        <w:adjustRightInd w:val="0"/>
        <w:spacing w:after="0" w:line="320" w:lineRule="atLeast"/>
        <w:ind w:left="1560" w:hanging="788"/>
        <w:contextualSpacing w:val="0"/>
        <w:jc w:val="both"/>
        <w:rPr>
          <w:rFonts w:cs="Calibri"/>
        </w:rPr>
      </w:pPr>
      <w:r w:rsidRPr="00244FFE">
        <w:rPr>
          <w:rFonts w:cs="Calibri"/>
        </w:rPr>
        <w:t>O Retomador deverá garantir que o Transportador tem na sua posse uma cópia impressa do formulário, para que possa acompanhar a transferência;</w:t>
      </w:r>
    </w:p>
    <w:p w14:paraId="1A12AD88" w14:textId="77777777" w:rsidR="000F3D0E" w:rsidRPr="00244FFE" w:rsidRDefault="000F3D0E" w:rsidP="000F3D0E">
      <w:pPr>
        <w:pStyle w:val="PargrafodaLista"/>
        <w:widowControl w:val="0"/>
        <w:numPr>
          <w:ilvl w:val="2"/>
          <w:numId w:val="40"/>
        </w:numPr>
        <w:overflowPunct w:val="0"/>
        <w:autoSpaceDE w:val="0"/>
        <w:autoSpaceDN w:val="0"/>
        <w:adjustRightInd w:val="0"/>
        <w:spacing w:after="0" w:line="320" w:lineRule="atLeast"/>
        <w:ind w:left="1560" w:hanging="788"/>
        <w:contextualSpacing w:val="0"/>
        <w:jc w:val="both"/>
        <w:rPr>
          <w:rFonts w:cs="Calibri"/>
        </w:rPr>
      </w:pPr>
      <w:r w:rsidRPr="00244FFE">
        <w:rPr>
          <w:rFonts w:cs="Calibri"/>
        </w:rPr>
        <w:t>O Transportador terá que assinar o campo que lhe compete, no formulário;</w:t>
      </w:r>
    </w:p>
    <w:p w14:paraId="5997FF1D" w14:textId="77777777" w:rsidR="000F3D0E" w:rsidRPr="00244FFE" w:rsidRDefault="000F3D0E" w:rsidP="000F3D0E">
      <w:pPr>
        <w:pStyle w:val="PargrafodaLista"/>
        <w:widowControl w:val="0"/>
        <w:numPr>
          <w:ilvl w:val="2"/>
          <w:numId w:val="40"/>
        </w:numPr>
        <w:overflowPunct w:val="0"/>
        <w:autoSpaceDE w:val="0"/>
        <w:autoSpaceDN w:val="0"/>
        <w:adjustRightInd w:val="0"/>
        <w:spacing w:after="0" w:line="320" w:lineRule="atLeast"/>
        <w:ind w:left="1560" w:hanging="788"/>
        <w:contextualSpacing w:val="0"/>
        <w:jc w:val="both"/>
        <w:rPr>
          <w:rFonts w:cs="Calibri"/>
        </w:rPr>
      </w:pPr>
      <w:r w:rsidRPr="00244FFE">
        <w:rPr>
          <w:rFonts w:cs="Calibri"/>
        </w:rPr>
        <w:t>Quando o movimento transfronteiriço estiver terminado e o formulário totalmente assinado, o Retomador deve enviar uma cópia do mesmo à EG;</w:t>
      </w:r>
    </w:p>
    <w:p w14:paraId="3722EB08" w14:textId="77777777" w:rsidR="000F3D0E" w:rsidRPr="00244FFE" w:rsidRDefault="000F3D0E" w:rsidP="000F3D0E">
      <w:pPr>
        <w:pStyle w:val="PargrafodaLista"/>
        <w:widowControl w:val="0"/>
        <w:numPr>
          <w:ilvl w:val="2"/>
          <w:numId w:val="40"/>
        </w:numPr>
        <w:overflowPunct w:val="0"/>
        <w:autoSpaceDE w:val="0"/>
        <w:autoSpaceDN w:val="0"/>
        <w:adjustRightInd w:val="0"/>
        <w:spacing w:after="0" w:line="320" w:lineRule="atLeast"/>
        <w:ind w:left="1560" w:hanging="788"/>
        <w:contextualSpacing w:val="0"/>
        <w:jc w:val="both"/>
        <w:rPr>
          <w:rFonts w:cs="Calibri"/>
        </w:rPr>
      </w:pPr>
      <w:r w:rsidRPr="00244FFE">
        <w:rPr>
          <w:rFonts w:cs="Calibri"/>
        </w:rPr>
        <w:t xml:space="preserve">A EG procede à conclusão do mesmo na plataforma da APA disponível para o efeito; </w:t>
      </w:r>
    </w:p>
    <w:p w14:paraId="519F502C" w14:textId="77777777" w:rsidR="000F3D0E" w:rsidRPr="00244FFE" w:rsidRDefault="000F3D0E" w:rsidP="000F3D0E">
      <w:pPr>
        <w:pStyle w:val="PargrafodaLista"/>
        <w:widowControl w:val="0"/>
        <w:numPr>
          <w:ilvl w:val="2"/>
          <w:numId w:val="40"/>
        </w:numPr>
        <w:overflowPunct w:val="0"/>
        <w:autoSpaceDE w:val="0"/>
        <w:autoSpaceDN w:val="0"/>
        <w:adjustRightInd w:val="0"/>
        <w:spacing w:after="0" w:line="320" w:lineRule="atLeast"/>
        <w:ind w:left="1560" w:hanging="788"/>
        <w:contextualSpacing w:val="0"/>
        <w:jc w:val="both"/>
        <w:rPr>
          <w:rFonts w:cs="Calibri"/>
        </w:rPr>
      </w:pPr>
      <w:r w:rsidRPr="00244FFE">
        <w:rPr>
          <w:rFonts w:cs="Calibri"/>
        </w:rPr>
        <w:t xml:space="preserve">A EG envia ao SGRU cópia do formulário em causa. </w:t>
      </w:r>
    </w:p>
    <w:p w14:paraId="67D37FA6" w14:textId="77777777" w:rsidR="000F3D0E" w:rsidRPr="00244FFE" w:rsidRDefault="000F3D0E" w:rsidP="000F3D0E">
      <w:pPr>
        <w:pStyle w:val="PargrafodaLista"/>
        <w:widowControl w:val="0"/>
        <w:numPr>
          <w:ilvl w:val="2"/>
          <w:numId w:val="40"/>
        </w:numPr>
        <w:overflowPunct w:val="0"/>
        <w:autoSpaceDE w:val="0"/>
        <w:autoSpaceDN w:val="0"/>
        <w:adjustRightInd w:val="0"/>
        <w:spacing w:after="0" w:line="320" w:lineRule="atLeast"/>
        <w:ind w:left="1560" w:hanging="788"/>
        <w:contextualSpacing w:val="0"/>
        <w:jc w:val="both"/>
        <w:rPr>
          <w:rFonts w:cs="Calibri"/>
        </w:rPr>
      </w:pPr>
      <w:r w:rsidRPr="00244FFE">
        <w:rPr>
          <w:rFonts w:cs="Calibri"/>
        </w:rPr>
        <w:t xml:space="preserve">Caso seja necessário alterar, no momento do levantamento da carga, a informação contida no formulário </w:t>
      </w:r>
      <w:r w:rsidRPr="001543F6">
        <w:rPr>
          <w:rFonts w:cs="Calibri"/>
        </w:rPr>
        <w:t>MTR,</w:t>
      </w:r>
      <w:r w:rsidRPr="00244FFE">
        <w:rPr>
          <w:rFonts w:cs="Calibri"/>
        </w:rPr>
        <w:t xml:space="preserve"> ou imprimir o documento em causa, </w:t>
      </w:r>
      <w:r w:rsidRPr="00244FFE">
        <w:rPr>
          <w:rFonts w:cs="Calibri"/>
        </w:rPr>
        <w:lastRenderedPageBreak/>
        <w:t>de forma a que o mesmo possa acompanhar a carga:</w:t>
      </w:r>
    </w:p>
    <w:p w14:paraId="37D4F113" w14:textId="77777777" w:rsidR="000F3D0E" w:rsidRPr="00244FFE" w:rsidRDefault="000F3D0E" w:rsidP="000F3D0E">
      <w:pPr>
        <w:widowControl w:val="0"/>
        <w:numPr>
          <w:ilvl w:val="0"/>
          <w:numId w:val="45"/>
        </w:numPr>
        <w:overflowPunct w:val="0"/>
        <w:autoSpaceDE w:val="0"/>
        <w:autoSpaceDN w:val="0"/>
        <w:adjustRightInd w:val="0"/>
        <w:spacing w:after="0" w:line="320" w:lineRule="atLeast"/>
        <w:jc w:val="both"/>
        <w:rPr>
          <w:rFonts w:cs="Arial"/>
        </w:rPr>
      </w:pPr>
      <w:r w:rsidRPr="00244FFE">
        <w:rPr>
          <w:rFonts w:cs="Calibri"/>
        </w:rPr>
        <w:t xml:space="preserve">O Agente de Navegação contratado pelo SGRU deverá contactar o SGRU e a EG, fornecendo as informações alvo de correção (p.e. a data de transferência ou o transportador); </w:t>
      </w:r>
    </w:p>
    <w:p w14:paraId="7F3143B6" w14:textId="77777777" w:rsidR="000F3D0E" w:rsidRPr="00244FFE" w:rsidRDefault="000F3D0E" w:rsidP="000F3D0E">
      <w:pPr>
        <w:widowControl w:val="0"/>
        <w:numPr>
          <w:ilvl w:val="0"/>
          <w:numId w:val="45"/>
        </w:numPr>
        <w:overflowPunct w:val="0"/>
        <w:autoSpaceDE w:val="0"/>
        <w:autoSpaceDN w:val="0"/>
        <w:adjustRightInd w:val="0"/>
        <w:spacing w:after="0" w:line="320" w:lineRule="atLeast"/>
        <w:jc w:val="both"/>
        <w:rPr>
          <w:rFonts w:cs="Arial"/>
        </w:rPr>
      </w:pPr>
      <w:r w:rsidRPr="00244FFE">
        <w:rPr>
          <w:rFonts w:cs="Calibri"/>
        </w:rPr>
        <w:t xml:space="preserve">A EG, após ter submetido novo formulário na plataforma eletrónica da APA, enviará uma cópia do mesmo para o Retomador, SGRU e Agente de Navegação; </w:t>
      </w:r>
    </w:p>
    <w:p w14:paraId="1FFF86D8" w14:textId="77777777" w:rsidR="000F3D0E" w:rsidRPr="00244FFE" w:rsidRDefault="000F3D0E" w:rsidP="000F3D0E">
      <w:pPr>
        <w:widowControl w:val="0"/>
        <w:numPr>
          <w:ilvl w:val="0"/>
          <w:numId w:val="45"/>
        </w:numPr>
        <w:overflowPunct w:val="0"/>
        <w:autoSpaceDE w:val="0"/>
        <w:autoSpaceDN w:val="0"/>
        <w:adjustRightInd w:val="0"/>
        <w:spacing w:after="0" w:line="320" w:lineRule="atLeast"/>
        <w:jc w:val="both"/>
        <w:rPr>
          <w:rFonts w:cs="Arial"/>
        </w:rPr>
      </w:pPr>
      <w:r w:rsidRPr="00244FFE">
        <w:rPr>
          <w:rFonts w:cs="Calibri"/>
        </w:rPr>
        <w:t xml:space="preserve">O Agente de Navegação deverá imprimir e entregar uma cópia do formulário ao Transportador para que o mesmo possa acompanhar a carga; </w:t>
      </w:r>
    </w:p>
    <w:p w14:paraId="28E4CB56" w14:textId="77777777" w:rsidR="000F3D0E" w:rsidRPr="00244FFE" w:rsidRDefault="000F3D0E" w:rsidP="000F3D0E">
      <w:pPr>
        <w:widowControl w:val="0"/>
        <w:numPr>
          <w:ilvl w:val="0"/>
          <w:numId w:val="45"/>
        </w:numPr>
        <w:overflowPunct w:val="0"/>
        <w:autoSpaceDE w:val="0"/>
        <w:autoSpaceDN w:val="0"/>
        <w:adjustRightInd w:val="0"/>
        <w:spacing w:after="0" w:line="320" w:lineRule="atLeast"/>
        <w:jc w:val="both"/>
        <w:rPr>
          <w:rFonts w:cs="Calibri"/>
        </w:rPr>
      </w:pPr>
      <w:r w:rsidRPr="00244FFE">
        <w:rPr>
          <w:rFonts w:cs="Calibri"/>
        </w:rPr>
        <w:t xml:space="preserve">O SGRU deve garantir que o Agente de Navegação procede à entrega do MTR ao transportador, assim como, a comunicação por parte deste, de qualquer alteração à informação constante do documento em causa. </w:t>
      </w:r>
    </w:p>
    <w:p w14:paraId="6C5964ED" w14:textId="77777777" w:rsidR="000F3D0E" w:rsidRPr="00244FFE" w:rsidRDefault="000F3D0E" w:rsidP="000F3D0E">
      <w:pPr>
        <w:widowControl w:val="0"/>
        <w:overflowPunct w:val="0"/>
        <w:autoSpaceDE w:val="0"/>
        <w:autoSpaceDN w:val="0"/>
        <w:adjustRightInd w:val="0"/>
        <w:spacing w:after="0" w:line="320" w:lineRule="atLeast"/>
        <w:ind w:left="67"/>
        <w:jc w:val="both"/>
        <w:rPr>
          <w:rFonts w:cs="Calibri"/>
          <w:b/>
          <w:bCs/>
        </w:rPr>
      </w:pPr>
    </w:p>
    <w:p w14:paraId="3C81CB43" w14:textId="77777777" w:rsidR="000F3D0E" w:rsidRPr="00244FFE" w:rsidRDefault="000F3D0E" w:rsidP="000F3D0E">
      <w:pPr>
        <w:pStyle w:val="PargrafodaLista"/>
        <w:widowControl w:val="0"/>
        <w:numPr>
          <w:ilvl w:val="0"/>
          <w:numId w:val="40"/>
        </w:numPr>
        <w:autoSpaceDE w:val="0"/>
        <w:autoSpaceDN w:val="0"/>
        <w:adjustRightInd w:val="0"/>
        <w:spacing w:after="0" w:line="320" w:lineRule="atLeast"/>
        <w:contextualSpacing w:val="0"/>
        <w:jc w:val="both"/>
      </w:pPr>
      <w:bookmarkStart w:id="14" w:name="_Ref477523731"/>
      <w:r w:rsidRPr="00244FFE">
        <w:rPr>
          <w:rFonts w:cs="Calibri"/>
          <w:b/>
          <w:bCs/>
        </w:rPr>
        <w:t>Peso a considerar no Pedido de Retoma</w:t>
      </w:r>
      <w:bookmarkEnd w:id="14"/>
    </w:p>
    <w:p w14:paraId="5A5FAA39" w14:textId="77777777" w:rsidR="000F3D0E" w:rsidRPr="00244FFE" w:rsidRDefault="000F3D0E" w:rsidP="000F3D0E">
      <w:pPr>
        <w:pStyle w:val="PargrafodaLista"/>
        <w:widowControl w:val="0"/>
        <w:numPr>
          <w:ilvl w:val="1"/>
          <w:numId w:val="40"/>
        </w:numPr>
        <w:autoSpaceDE w:val="0"/>
        <w:autoSpaceDN w:val="0"/>
        <w:adjustRightInd w:val="0"/>
        <w:spacing w:after="0" w:line="320" w:lineRule="atLeast"/>
        <w:contextualSpacing w:val="0"/>
        <w:jc w:val="both"/>
      </w:pPr>
      <w:r w:rsidRPr="00244FFE">
        <w:rPr>
          <w:noProof/>
        </w:rPr>
        <mc:AlternateContent>
          <mc:Choice Requires="wps">
            <w:drawing>
              <wp:anchor distT="0" distB="0" distL="114300" distR="114300" simplePos="0" relativeHeight="251662336" behindDoc="1" locked="0" layoutInCell="0" allowOverlap="1" wp14:anchorId="552AEDF9" wp14:editId="6AF8526E">
                <wp:simplePos x="0" y="0"/>
                <wp:positionH relativeFrom="column">
                  <wp:posOffset>-8890</wp:posOffset>
                </wp:positionH>
                <wp:positionV relativeFrom="paragraph">
                  <wp:posOffset>25400</wp:posOffset>
                </wp:positionV>
                <wp:extent cx="6173470" cy="0"/>
                <wp:effectExtent l="0" t="0" r="0" b="0"/>
                <wp:wrapNone/>
                <wp:docPr id="12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3470" cy="0"/>
                        </a:xfrm>
                        <a:prstGeom prst="line">
                          <a:avLst/>
                        </a:prstGeom>
                        <a:noFill/>
                        <a:ln w="18288">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8EBAF" id="Line 5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pt" to="485.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" o:allowincell="f" strokecolor="green" strokeweight="1.44pt"/>
            </w:pict>
          </mc:Fallback>
        </mc:AlternateContent>
      </w:r>
      <w:r w:rsidRPr="00244FFE">
        <w:rPr>
          <w:rFonts w:cs="Calibri"/>
        </w:rPr>
        <w:t>O peso a considerar, para efeitos de Entrega dos Resíduos, é, salvo acordo em contrário, o peso à saída das instalações do SGRU, desde que a respetiva báscula seja adequada e se encontre aferida dentro do respetivo prazo de validade.</w:t>
      </w:r>
    </w:p>
    <w:p w14:paraId="2312213A" w14:textId="77777777" w:rsidR="000F3D0E" w:rsidRPr="00244FFE" w:rsidRDefault="000F3D0E" w:rsidP="000F3D0E">
      <w:pPr>
        <w:pStyle w:val="PargrafodaLista"/>
        <w:widowControl w:val="0"/>
        <w:numPr>
          <w:ilvl w:val="1"/>
          <w:numId w:val="40"/>
        </w:numPr>
        <w:autoSpaceDE w:val="0"/>
        <w:autoSpaceDN w:val="0"/>
        <w:adjustRightInd w:val="0"/>
        <w:spacing w:after="0" w:line="320" w:lineRule="atLeast"/>
        <w:contextualSpacing w:val="0"/>
        <w:jc w:val="both"/>
      </w:pPr>
      <w:bookmarkStart w:id="15" w:name="_Ref477523802"/>
      <w:r w:rsidRPr="00244FFE">
        <w:rPr>
          <w:rFonts w:cs="Calibri"/>
        </w:rPr>
        <w:t xml:space="preserve">Deverá existir uma pesagem no Retomador para que, no caso de a diferença entre pesagens ser superior ao limite máximo estabelecido no ponto </w:t>
      </w:r>
      <w:r w:rsidRPr="00244FFE">
        <w:rPr>
          <w:rFonts w:cs="Calibri"/>
        </w:rPr>
        <w:fldChar w:fldCharType="begin"/>
      </w:r>
      <w:r w:rsidRPr="00244FFE">
        <w:rPr>
          <w:rFonts w:cs="Calibri"/>
        </w:rPr>
        <w:instrText xml:space="preserve"> REF _Ref477523577 \r \h </w:instrText>
      </w:r>
      <w:r>
        <w:rPr>
          <w:rFonts w:cs="Calibri"/>
        </w:rPr>
        <w:instrText xml:space="preserve"> \* MERGEFORMAT </w:instrText>
      </w:r>
      <w:r w:rsidRPr="00244FFE">
        <w:rPr>
          <w:rFonts w:cs="Calibri"/>
        </w:rPr>
      </w:r>
      <w:r w:rsidRPr="00244FFE">
        <w:rPr>
          <w:rFonts w:cs="Calibri"/>
        </w:rPr>
        <w:fldChar w:fldCharType="separate"/>
      </w:r>
      <w:r>
        <w:rPr>
          <w:rFonts w:cs="Calibri"/>
        </w:rPr>
        <w:t>5.22</w:t>
      </w:r>
      <w:r w:rsidRPr="00244FFE">
        <w:rPr>
          <w:rFonts w:cs="Calibri"/>
        </w:rPr>
        <w:fldChar w:fldCharType="end"/>
      </w:r>
      <w:r>
        <w:rPr>
          <w:rFonts w:cs="Calibri"/>
        </w:rPr>
        <w:t xml:space="preserve"> </w:t>
      </w:r>
      <w:r w:rsidRPr="00244FFE">
        <w:rPr>
          <w:rFonts w:cs="Calibri"/>
        </w:rPr>
        <w:t>possa ser apresentada uma reclamação, na condição que a báscula do Retomador seja adequada e se encontre aferida dentro do respetivo prazo de validade.</w:t>
      </w:r>
      <w:bookmarkEnd w:id="15"/>
    </w:p>
    <w:p w14:paraId="099183B8"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contextualSpacing w:val="0"/>
        <w:jc w:val="both"/>
      </w:pPr>
      <w:r w:rsidRPr="00244FFE">
        <w:rPr>
          <w:rFonts w:cs="Calibri"/>
        </w:rPr>
        <w:t>O peso do material deverá ser apurado com recurso a duas pesagens. No caso da pesagem nas instalações do SGRU deve ser realizada uma pesagem de entrada com o veículo vazio e uma pesagem de saída com o veículo carregado, sendo a diferença das duas o peso líquido dos resíduos. No caso de pesagens nas instalações do Retomador, o procedimento é o inverso.</w:t>
      </w:r>
    </w:p>
    <w:p w14:paraId="2E76CE8F"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contextualSpacing w:val="0"/>
        <w:jc w:val="both"/>
      </w:pPr>
      <w:r w:rsidRPr="00244FFE">
        <w:rPr>
          <w:rFonts w:cs="Calibri"/>
        </w:rPr>
        <w:t>No caso das Regiões Autónomas, o peso do contentor marítimo deverá ser determinado em cada carregamento, não podendo ser utilizada a tara registada no contentor ou registos anteriores de peso desses mesmos contentores.</w:t>
      </w:r>
    </w:p>
    <w:p w14:paraId="1EDF1DF1" w14:textId="77777777" w:rsidR="000F3D0E" w:rsidRDefault="000F3D0E" w:rsidP="000F3D0E">
      <w:pPr>
        <w:widowControl w:val="0"/>
        <w:autoSpaceDE w:val="0"/>
        <w:autoSpaceDN w:val="0"/>
        <w:adjustRightInd w:val="0"/>
        <w:spacing w:after="0" w:line="320" w:lineRule="atLeast"/>
        <w:jc w:val="both"/>
      </w:pPr>
      <w:bookmarkStart w:id="16" w:name="page4"/>
      <w:bookmarkStart w:id="17" w:name="page5"/>
      <w:bookmarkEnd w:id="16"/>
      <w:bookmarkEnd w:id="17"/>
    </w:p>
    <w:p w14:paraId="708C5FCB" w14:textId="77777777" w:rsidR="000F3D0E" w:rsidRPr="00244FFE" w:rsidRDefault="000F3D0E" w:rsidP="000F3D0E">
      <w:pPr>
        <w:pStyle w:val="PargrafodaLista"/>
        <w:widowControl w:val="0"/>
        <w:numPr>
          <w:ilvl w:val="0"/>
          <w:numId w:val="40"/>
        </w:numPr>
        <w:autoSpaceDE w:val="0"/>
        <w:autoSpaceDN w:val="0"/>
        <w:adjustRightInd w:val="0"/>
        <w:spacing w:after="0" w:line="320" w:lineRule="atLeast"/>
        <w:contextualSpacing w:val="0"/>
        <w:jc w:val="both"/>
      </w:pPr>
      <w:bookmarkStart w:id="18" w:name="_Ref477522824"/>
      <w:r w:rsidRPr="00244FFE">
        <w:rPr>
          <w:rFonts w:cs="Calibri"/>
          <w:b/>
          <w:bCs/>
        </w:rPr>
        <w:t>Reclamações e Oportunidades de Melhoria</w:t>
      </w:r>
      <w:bookmarkEnd w:id="18"/>
    </w:p>
    <w:p w14:paraId="5443E641" w14:textId="77777777" w:rsidR="000F3D0E" w:rsidRPr="00244FFE" w:rsidRDefault="000F3D0E" w:rsidP="000F3D0E">
      <w:pPr>
        <w:pStyle w:val="PargrafodaLista"/>
        <w:widowControl w:val="0"/>
        <w:numPr>
          <w:ilvl w:val="1"/>
          <w:numId w:val="40"/>
        </w:numPr>
        <w:autoSpaceDE w:val="0"/>
        <w:autoSpaceDN w:val="0"/>
        <w:adjustRightInd w:val="0"/>
        <w:spacing w:after="0" w:line="320" w:lineRule="atLeast"/>
        <w:contextualSpacing w:val="0"/>
        <w:jc w:val="both"/>
      </w:pPr>
      <w:r w:rsidRPr="00244FFE">
        <w:rPr>
          <w:noProof/>
        </w:rPr>
        <mc:AlternateContent>
          <mc:Choice Requires="wps">
            <w:drawing>
              <wp:anchor distT="0" distB="0" distL="114300" distR="114300" simplePos="0" relativeHeight="251661312" behindDoc="1" locked="0" layoutInCell="0" allowOverlap="1" wp14:anchorId="537F3228" wp14:editId="51B40D75">
                <wp:simplePos x="0" y="0"/>
                <wp:positionH relativeFrom="column">
                  <wp:posOffset>-8890</wp:posOffset>
                </wp:positionH>
                <wp:positionV relativeFrom="paragraph">
                  <wp:posOffset>23495</wp:posOffset>
                </wp:positionV>
                <wp:extent cx="6173470" cy="0"/>
                <wp:effectExtent l="0" t="0" r="0" b="0"/>
                <wp:wrapNone/>
                <wp:docPr id="2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3470" cy="0"/>
                        </a:xfrm>
                        <a:prstGeom prst="line">
                          <a:avLst/>
                        </a:prstGeom>
                        <a:noFill/>
                        <a:ln w="18288">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683C6" id="Line 5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85pt" to="485.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" o:allowincell="f" strokecolor="green" strokeweight="1.44pt"/>
            </w:pict>
          </mc:Fallback>
        </mc:AlternateContent>
      </w:r>
      <w:r w:rsidRPr="00244FFE">
        <w:rPr>
          <w:rFonts w:cs="Calibri"/>
        </w:rPr>
        <w:t>No âmbito do PR, podem ser apresentados três tipos de Reclamação:</w:t>
      </w:r>
    </w:p>
    <w:p w14:paraId="4BE54107" w14:textId="77777777" w:rsidR="000F3D0E" w:rsidRPr="00244FFE" w:rsidRDefault="000F3D0E" w:rsidP="000F3D0E">
      <w:pPr>
        <w:pStyle w:val="PargrafodaLista"/>
        <w:widowControl w:val="0"/>
        <w:numPr>
          <w:ilvl w:val="0"/>
          <w:numId w:val="46"/>
        </w:numPr>
        <w:overflowPunct w:val="0"/>
        <w:autoSpaceDE w:val="0"/>
        <w:autoSpaceDN w:val="0"/>
        <w:adjustRightInd w:val="0"/>
        <w:spacing w:after="0" w:line="320" w:lineRule="atLeast"/>
        <w:ind w:left="1080"/>
        <w:contextualSpacing w:val="0"/>
        <w:jc w:val="both"/>
        <w:rPr>
          <w:rFonts w:cs="Wingdings"/>
          <w:b/>
          <w:bCs/>
        </w:rPr>
      </w:pPr>
      <w:r w:rsidRPr="00244FFE">
        <w:rPr>
          <w:rFonts w:cs="Calibri"/>
          <w:b/>
          <w:bCs/>
        </w:rPr>
        <w:t>Reclamação Técnica</w:t>
      </w:r>
      <w:r w:rsidRPr="00244FFE">
        <w:rPr>
          <w:rFonts w:cs="Calibri"/>
        </w:rPr>
        <w:t>: apresentada pelo Retomador, quando os materiais de resíduos de embalagens não</w:t>
      </w:r>
      <w:r w:rsidRPr="00244FFE">
        <w:rPr>
          <w:rFonts w:cs="Calibri"/>
          <w:b/>
          <w:bCs/>
        </w:rPr>
        <w:t xml:space="preserve"> </w:t>
      </w:r>
      <w:r w:rsidRPr="00244FFE">
        <w:rPr>
          <w:rFonts w:cs="Calibri"/>
        </w:rPr>
        <w:t xml:space="preserve">estão de acordo com as Especificações Técnicas </w:t>
      </w:r>
      <w:r w:rsidRPr="00244FFE">
        <w:rPr>
          <w:rFonts w:cs="Calibri"/>
        </w:rPr>
        <w:lastRenderedPageBreak/>
        <w:t>(excluindo o teor de humidade dos diferentes materiais);</w:t>
      </w:r>
    </w:p>
    <w:p w14:paraId="34FC7539" w14:textId="77777777" w:rsidR="000F3D0E" w:rsidRPr="00244FFE" w:rsidRDefault="000F3D0E" w:rsidP="000F3D0E">
      <w:pPr>
        <w:pStyle w:val="PargrafodaLista"/>
        <w:widowControl w:val="0"/>
        <w:numPr>
          <w:ilvl w:val="0"/>
          <w:numId w:val="46"/>
        </w:numPr>
        <w:overflowPunct w:val="0"/>
        <w:autoSpaceDE w:val="0"/>
        <w:autoSpaceDN w:val="0"/>
        <w:adjustRightInd w:val="0"/>
        <w:spacing w:after="0" w:line="320" w:lineRule="atLeast"/>
        <w:ind w:left="1080"/>
        <w:contextualSpacing w:val="0"/>
        <w:jc w:val="both"/>
        <w:rPr>
          <w:rFonts w:cs="Wingdings"/>
          <w:b/>
          <w:bCs/>
        </w:rPr>
      </w:pPr>
      <w:r w:rsidRPr="00244FFE">
        <w:rPr>
          <w:rFonts w:cs="Calibri"/>
          <w:b/>
          <w:bCs/>
        </w:rPr>
        <w:t>Reclamação Comercial</w:t>
      </w:r>
      <w:r w:rsidRPr="00244FFE">
        <w:rPr>
          <w:rFonts w:cs="Calibri"/>
        </w:rPr>
        <w:t>: quando existem diferenças de peso entre as básculas do SGRU e do Retomador</w:t>
      </w:r>
      <w:r w:rsidRPr="00244FFE">
        <w:rPr>
          <w:rFonts w:cs="Calibri"/>
          <w:b/>
          <w:bCs/>
        </w:rPr>
        <w:t xml:space="preserve"> </w:t>
      </w:r>
      <w:r w:rsidRPr="00244FFE">
        <w:rPr>
          <w:rFonts w:cs="Calibri"/>
        </w:rPr>
        <w:t>(pode ser apresentada por estas duas entidades) e/ou existem outros materiais a acondicionar os fardos, como por exemplo capas de cartão em fardos de plástico e paletes de madeira a suportar fardos de alumínio (apresentada pelo Retomador). Inclui-se neste tipo as reclamações por excesso de humidade nos materiais aplicáveis;</w:t>
      </w:r>
    </w:p>
    <w:p w14:paraId="5429D0B7" w14:textId="77777777" w:rsidR="000F3D0E" w:rsidRPr="00EC40A8" w:rsidRDefault="000F3D0E" w:rsidP="000F3D0E">
      <w:pPr>
        <w:pStyle w:val="PargrafodaLista"/>
        <w:widowControl w:val="0"/>
        <w:numPr>
          <w:ilvl w:val="0"/>
          <w:numId w:val="46"/>
        </w:numPr>
        <w:overflowPunct w:val="0"/>
        <w:autoSpaceDE w:val="0"/>
        <w:autoSpaceDN w:val="0"/>
        <w:adjustRightInd w:val="0"/>
        <w:spacing w:after="0" w:line="320" w:lineRule="atLeast"/>
        <w:ind w:left="1080"/>
        <w:contextualSpacing w:val="0"/>
        <w:jc w:val="both"/>
        <w:rPr>
          <w:rFonts w:cs="Wingdings"/>
          <w:b/>
          <w:bCs/>
        </w:rPr>
      </w:pPr>
      <w:r w:rsidRPr="00244FFE">
        <w:rPr>
          <w:rFonts w:cs="Calibri"/>
          <w:b/>
          <w:bCs/>
        </w:rPr>
        <w:t>Reclamação de Serviço</w:t>
      </w:r>
      <w:r w:rsidRPr="00244FFE">
        <w:rPr>
          <w:rFonts w:cs="Calibri"/>
        </w:rPr>
        <w:t>: quando há incumprimento do Procedimento de Marcação de Carga e</w:t>
      </w:r>
      <w:r w:rsidRPr="00244FFE">
        <w:rPr>
          <w:rFonts w:cs="Calibri"/>
          <w:b/>
          <w:bCs/>
        </w:rPr>
        <w:t xml:space="preserve"> </w:t>
      </w:r>
      <w:r w:rsidRPr="00244FFE">
        <w:rPr>
          <w:rFonts w:cs="Calibri"/>
        </w:rPr>
        <w:t xml:space="preserve">Transportes (apresentada pelo SGRU ou Retomador). </w:t>
      </w:r>
    </w:p>
    <w:p w14:paraId="182F2632"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contextualSpacing w:val="0"/>
        <w:jc w:val="both"/>
        <w:rPr>
          <w:rFonts w:cs="Calibri"/>
        </w:rPr>
      </w:pPr>
      <w:r w:rsidRPr="00244FFE">
        <w:rPr>
          <w:rFonts w:cs="Calibri"/>
        </w:rPr>
        <w:t>Quando apenas se pretende informar a Parte contrária dos tipos de reclamação indicados</w:t>
      </w:r>
      <w:r w:rsidRPr="00244FFE">
        <w:rPr>
          <w:rFonts w:cs="Calibri"/>
          <w:b/>
          <w:bCs/>
        </w:rPr>
        <w:t xml:space="preserve"> </w:t>
      </w:r>
      <w:r w:rsidRPr="00244FFE">
        <w:rPr>
          <w:rFonts w:cs="Calibri"/>
        </w:rPr>
        <w:t xml:space="preserve">anteriormente com o intuito de a alertar para alguma condição que careça de melhoria (sem haver lugar ao ressarcimento de custos), estas passam a denominar-se de </w:t>
      </w:r>
      <w:r w:rsidRPr="00244FFE">
        <w:rPr>
          <w:rFonts w:cs="Calibri"/>
          <w:b/>
        </w:rPr>
        <w:t>Oportunidades de Melhoria</w:t>
      </w:r>
      <w:r w:rsidRPr="00244FFE">
        <w:rPr>
          <w:rFonts w:cs="Calibri"/>
        </w:rPr>
        <w:t xml:space="preserve">. </w:t>
      </w:r>
    </w:p>
    <w:p w14:paraId="63D8FEF7"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contextualSpacing w:val="0"/>
        <w:jc w:val="both"/>
      </w:pPr>
      <w:r w:rsidRPr="00244FFE">
        <w:rPr>
          <w:rFonts w:cs="Calibri"/>
        </w:rPr>
        <w:t xml:space="preserve">Com o objetivo de monitorização do cumprimento de contrato no que concerne à qualidade do material, ao teor de embalagem, à presença de resíduos não urbanos de embalagens nos lotes entregues para retoma, bem como à mistura de diferentes origens de resíduos (seletiva e indiferenciada), a EG pode proceder ou mandar proceder, às suas expensas, a caracterizações e/ou verificações do material em causa, tanto nas instalações do SGRU como nas instalações do Retomador. </w:t>
      </w:r>
    </w:p>
    <w:p w14:paraId="16BA296B"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contextualSpacing w:val="0"/>
        <w:jc w:val="both"/>
      </w:pPr>
      <w:r w:rsidRPr="00244FFE">
        <w:rPr>
          <w:rFonts w:cs="Calibri"/>
        </w:rPr>
        <w:t>Caso se verifique qualquer incumprimento contratual, face às verificações anteriores, a EG reserva-se o direito de imputar os custos resultantes deste incumprimento ao SGRU em causa.</w:t>
      </w:r>
    </w:p>
    <w:p w14:paraId="7ED39F9F"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contextualSpacing w:val="0"/>
        <w:jc w:val="both"/>
        <w:rPr>
          <w:rFonts w:cs="Calibri"/>
        </w:rPr>
      </w:pPr>
      <w:r w:rsidRPr="00244FFE">
        <w:rPr>
          <w:rFonts w:cs="Calibri"/>
        </w:rPr>
        <w:t>Caso a verificação pela EG se enquadre em qualquer das reclamações aqui identificadas, aplica-se o procedimento previsto no presente ponto para a resolução da mesma.</w:t>
      </w:r>
    </w:p>
    <w:p w14:paraId="179F87FB"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contextualSpacing w:val="0"/>
        <w:jc w:val="both"/>
        <w:rPr>
          <w:rFonts w:cs="Calibri"/>
        </w:rPr>
      </w:pPr>
      <w:r w:rsidRPr="00244FFE">
        <w:rPr>
          <w:rFonts w:cs="Calibri"/>
        </w:rPr>
        <w:t>Todos os custos/acertos de faturação decorrentes dos diferentes tipos de reclamações definidas anteriormente, serão regularizados via EG com cada uma das partes, após consenso sobre os mesmos e no cumprimento do estipulado nos pontos seguintes.</w:t>
      </w:r>
    </w:p>
    <w:p w14:paraId="5E306D57" w14:textId="77777777" w:rsidR="000F3D0E" w:rsidRPr="00244FFE" w:rsidRDefault="000F3D0E" w:rsidP="000F3D0E">
      <w:pPr>
        <w:widowControl w:val="0"/>
        <w:autoSpaceDE w:val="0"/>
        <w:autoSpaceDN w:val="0"/>
        <w:adjustRightInd w:val="0"/>
        <w:spacing w:after="0" w:line="320" w:lineRule="atLeast"/>
        <w:jc w:val="both"/>
      </w:pPr>
    </w:p>
    <w:p w14:paraId="02DF958D" w14:textId="77777777" w:rsidR="000F3D0E" w:rsidRPr="00244FFE" w:rsidRDefault="000F3D0E" w:rsidP="000F3D0E">
      <w:pPr>
        <w:widowControl w:val="0"/>
        <w:autoSpaceDE w:val="0"/>
        <w:autoSpaceDN w:val="0"/>
        <w:adjustRightInd w:val="0"/>
        <w:spacing w:after="0" w:line="320" w:lineRule="atLeast"/>
        <w:jc w:val="both"/>
      </w:pPr>
      <w:r w:rsidRPr="00244FFE">
        <w:rPr>
          <w:rFonts w:cs="Calibri"/>
          <w:b/>
          <w:bCs/>
        </w:rPr>
        <w:t>a. Reclamação Técnica</w:t>
      </w:r>
    </w:p>
    <w:p w14:paraId="5678E7C3"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ind w:left="851" w:hanging="491"/>
        <w:contextualSpacing w:val="0"/>
        <w:jc w:val="both"/>
        <w:rPr>
          <w:rFonts w:cs="Calibri"/>
        </w:rPr>
      </w:pPr>
      <w:bookmarkStart w:id="19" w:name="_Ref477523836"/>
      <w:r w:rsidRPr="00244FFE">
        <w:rPr>
          <w:rFonts w:cs="Calibri"/>
        </w:rPr>
        <w:t xml:space="preserve">Se o Retomador considerar que os resíduos não estão de acordo com as Especificações Técnicas, deve apresentar uma Reclamação, via plataforma SIGRE, com a fundamentação da não conformidade apresentada, no prazo de </w:t>
      </w:r>
      <w:r w:rsidRPr="00244FFE">
        <w:rPr>
          <w:rFonts w:cs="Calibri"/>
          <w:b/>
        </w:rPr>
        <w:t>10 dias úteis</w:t>
      </w:r>
      <w:r w:rsidRPr="00244FFE">
        <w:rPr>
          <w:rFonts w:cs="Calibri"/>
        </w:rPr>
        <w:t xml:space="preserve"> a contar da data de levantamento/descarga do material. Findo este prazo, a reclamação não é aceite.</w:t>
      </w:r>
      <w:bookmarkEnd w:id="19"/>
    </w:p>
    <w:p w14:paraId="775FFDC1"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ind w:left="851" w:hanging="491"/>
        <w:contextualSpacing w:val="0"/>
        <w:jc w:val="both"/>
        <w:rPr>
          <w:rFonts w:cs="Calibri"/>
        </w:rPr>
      </w:pPr>
      <w:bookmarkStart w:id="20" w:name="_Ref477524241"/>
      <w:r w:rsidRPr="00244FFE">
        <w:rPr>
          <w:rFonts w:cs="Calibri"/>
        </w:rPr>
        <w:t xml:space="preserve">Reserva-se ao Retomador o direito da devolução da carga à origem ou a outro destino </w:t>
      </w:r>
      <w:r w:rsidRPr="00244FFE">
        <w:rPr>
          <w:rFonts w:cs="Calibri"/>
        </w:rPr>
        <w:lastRenderedPageBreak/>
        <w:t>legalmente admissível, indicado pelo SGRU, sempre que considere que a mesma se encontra não conforme, devendo neste caso a avaliação da carga ser realizada nessas instalações de acordo com a metodologia definida nas Especificações Técnicas, ou outra considerada válida entre as partes. A devolução deve ser precedida por um contacto prévio entre as partes.</w:t>
      </w:r>
      <w:bookmarkEnd w:id="20"/>
    </w:p>
    <w:p w14:paraId="3896C4C2"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ind w:left="851" w:hanging="491"/>
        <w:contextualSpacing w:val="0"/>
        <w:jc w:val="both"/>
        <w:rPr>
          <w:rFonts w:cs="Calibri"/>
        </w:rPr>
      </w:pPr>
      <w:r w:rsidRPr="00244FFE">
        <w:rPr>
          <w:rFonts w:cs="Calibri"/>
        </w:rPr>
        <w:t xml:space="preserve">Nos mesmos termos do ponto </w:t>
      </w:r>
      <w:r w:rsidRPr="00244FFE">
        <w:rPr>
          <w:rFonts w:cs="Calibri"/>
        </w:rPr>
        <w:fldChar w:fldCharType="begin"/>
      </w:r>
      <w:r w:rsidRPr="00244FFE">
        <w:rPr>
          <w:rFonts w:cs="Calibri"/>
        </w:rPr>
        <w:instrText xml:space="preserve"> REF _Ref477524241 \r \h </w:instrText>
      </w:r>
      <w:r>
        <w:rPr>
          <w:rFonts w:cs="Calibri"/>
        </w:rPr>
        <w:instrText xml:space="preserve"> \* MERGEFORMAT </w:instrText>
      </w:r>
      <w:r w:rsidRPr="00244FFE">
        <w:rPr>
          <w:rFonts w:cs="Calibri"/>
        </w:rPr>
      </w:r>
      <w:r w:rsidRPr="00244FFE">
        <w:rPr>
          <w:rFonts w:cs="Calibri"/>
        </w:rPr>
        <w:fldChar w:fldCharType="separate"/>
      </w:r>
      <w:r>
        <w:rPr>
          <w:rFonts w:cs="Calibri"/>
        </w:rPr>
        <w:t>5.8</w:t>
      </w:r>
      <w:r w:rsidRPr="00244FFE">
        <w:rPr>
          <w:rFonts w:cs="Calibri"/>
        </w:rPr>
        <w:fldChar w:fldCharType="end"/>
      </w:r>
      <w:r w:rsidRPr="00244FFE">
        <w:rPr>
          <w:rFonts w:cs="Calibri"/>
        </w:rPr>
        <w:t>, o SGRU poderá solicitar a devolução da carga em reclamação.</w:t>
      </w:r>
    </w:p>
    <w:p w14:paraId="0B0712D5" w14:textId="77777777" w:rsidR="000F3D0E" w:rsidRDefault="000F3D0E" w:rsidP="000F3D0E">
      <w:pPr>
        <w:pStyle w:val="PargrafodaLista"/>
        <w:widowControl w:val="0"/>
        <w:numPr>
          <w:ilvl w:val="1"/>
          <w:numId w:val="40"/>
        </w:numPr>
        <w:overflowPunct w:val="0"/>
        <w:autoSpaceDE w:val="0"/>
        <w:autoSpaceDN w:val="0"/>
        <w:adjustRightInd w:val="0"/>
        <w:spacing w:after="0" w:line="320" w:lineRule="atLeast"/>
        <w:ind w:left="851" w:hanging="491"/>
        <w:contextualSpacing w:val="0"/>
        <w:jc w:val="both"/>
        <w:rPr>
          <w:rFonts w:cs="Calibri"/>
        </w:rPr>
      </w:pPr>
      <w:r w:rsidRPr="00244FFE">
        <w:rPr>
          <w:rFonts w:cs="Calibri"/>
        </w:rPr>
        <w:t xml:space="preserve">Sempre que o Retomador alegar a não conformidade com as Especificações Técnicas, deverá a mesma ser fundamentada por meio de caracterização a realizar, preferencialmente de acordo com a metodologia definida nas Especificações Técnicas para a retoma dos materiais de resíduos de embalagens. </w:t>
      </w:r>
    </w:p>
    <w:p w14:paraId="69354526"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ind w:left="851" w:hanging="491"/>
        <w:contextualSpacing w:val="0"/>
        <w:jc w:val="both"/>
        <w:rPr>
          <w:rFonts w:cs="Calibri"/>
        </w:rPr>
      </w:pPr>
      <w:r w:rsidRPr="00244FFE">
        <w:rPr>
          <w:rFonts w:cs="Calibri"/>
        </w:rPr>
        <w:t xml:space="preserve">A EG analisa o teor da reclamação apresentada pelo Retomador, no prazo de </w:t>
      </w:r>
      <w:r w:rsidRPr="00244FFE">
        <w:rPr>
          <w:rFonts w:cs="Calibri"/>
          <w:b/>
        </w:rPr>
        <w:t>3 dias úteis</w:t>
      </w:r>
      <w:r w:rsidRPr="00244FFE">
        <w:rPr>
          <w:rFonts w:cs="Calibri"/>
        </w:rPr>
        <w:t xml:space="preserve"> sobre a data de submissão da Reclamação (sem necessidade de informação adicional) e reencaminha-a para o SGRU.</w:t>
      </w:r>
    </w:p>
    <w:p w14:paraId="3BAAC0AF"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ind w:left="851" w:hanging="491"/>
        <w:contextualSpacing w:val="0"/>
        <w:jc w:val="both"/>
      </w:pPr>
      <w:r w:rsidRPr="00244FFE">
        <w:rPr>
          <w:rFonts w:cs="Calibri"/>
        </w:rPr>
        <w:t xml:space="preserve">O SGRU deverá pronunciar-se sobre a reclamação apresentada via plataforma SIGRE e/ou correio eletrónico, no prazo de </w:t>
      </w:r>
      <w:r w:rsidRPr="00244FFE">
        <w:rPr>
          <w:rFonts w:cs="Calibri"/>
          <w:b/>
        </w:rPr>
        <w:t>5 dias úteis</w:t>
      </w:r>
      <w:r w:rsidRPr="00244FFE">
        <w:rPr>
          <w:rFonts w:cs="Calibri"/>
        </w:rPr>
        <w:t xml:space="preserve"> sobre a data de comunicação da EG (ex.: apresentação de dados de controlo de qualidade de material, se tem intenção de verificar a carga, entre outros). A sua posição, devidamente fundamentada, deverá ser apresentada até </w:t>
      </w:r>
      <w:r w:rsidRPr="00244FFE">
        <w:rPr>
          <w:rFonts w:cs="Calibri"/>
          <w:b/>
        </w:rPr>
        <w:t xml:space="preserve">10 dia úteis </w:t>
      </w:r>
      <w:r w:rsidRPr="00244FFE">
        <w:rPr>
          <w:rFonts w:cs="Calibri"/>
        </w:rPr>
        <w:t xml:space="preserve">contados desde a data de comunicação da EG sobre essa reclamação. Findo o prazo dos </w:t>
      </w:r>
      <w:r w:rsidRPr="00244FFE">
        <w:rPr>
          <w:rFonts w:cs="Calibri"/>
          <w:b/>
        </w:rPr>
        <w:t>10 dias úteis</w:t>
      </w:r>
      <w:r w:rsidRPr="00244FFE">
        <w:rPr>
          <w:rFonts w:cs="Calibri"/>
        </w:rPr>
        <w:t xml:space="preserve"> e caso não exista resposta, considera-se que a reclamação é aceite pelo SGRU com as condições apresentadas. </w:t>
      </w:r>
    </w:p>
    <w:p w14:paraId="20AED969"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ind w:left="851" w:hanging="491"/>
        <w:contextualSpacing w:val="0"/>
        <w:jc w:val="both"/>
        <w:rPr>
          <w:rFonts w:cs="Calibri"/>
        </w:rPr>
      </w:pPr>
      <w:r w:rsidRPr="00244FFE">
        <w:rPr>
          <w:rFonts w:cs="Calibri"/>
        </w:rPr>
        <w:t>Caso não haja aceitação por parte do SGRU sobre o teor da reclamação apresentada, deverá ser promovida a realização da caracterização de acordo com a metodologia definida nas Especificações Técnicas para a retoma dos materiais de resíduos de embalagens, com a presença de todas as partes, caso assim o entendam.</w:t>
      </w:r>
    </w:p>
    <w:p w14:paraId="6ED750D5"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ind w:left="851" w:hanging="491"/>
        <w:contextualSpacing w:val="0"/>
        <w:jc w:val="both"/>
      </w:pPr>
      <w:r w:rsidRPr="00244FFE">
        <w:rPr>
          <w:rFonts w:cs="Calibri"/>
        </w:rPr>
        <w:t xml:space="preserve">Após alegação de não conformidade com as Especificações Técnicas prevista no ponto </w:t>
      </w:r>
      <w:r w:rsidRPr="00244FFE">
        <w:rPr>
          <w:rFonts w:cs="Calibri"/>
        </w:rPr>
        <w:fldChar w:fldCharType="begin"/>
      </w:r>
      <w:r w:rsidRPr="00244FFE">
        <w:rPr>
          <w:rFonts w:cs="Calibri"/>
        </w:rPr>
        <w:instrText xml:space="preserve"> REF _Ref477523836 \r \h  \* MERGEFORMAT </w:instrText>
      </w:r>
      <w:r w:rsidRPr="00244FFE">
        <w:rPr>
          <w:rFonts w:cs="Calibri"/>
        </w:rPr>
      </w:r>
      <w:r w:rsidRPr="00244FFE">
        <w:rPr>
          <w:rFonts w:cs="Calibri"/>
        </w:rPr>
        <w:fldChar w:fldCharType="separate"/>
      </w:r>
      <w:r>
        <w:rPr>
          <w:rFonts w:cs="Calibri"/>
        </w:rPr>
        <w:t>5.7</w:t>
      </w:r>
      <w:r w:rsidRPr="00244FFE">
        <w:rPr>
          <w:rFonts w:cs="Calibri"/>
        </w:rPr>
        <w:fldChar w:fldCharType="end"/>
      </w:r>
      <w:r w:rsidRPr="00244FFE">
        <w:rPr>
          <w:rFonts w:cs="Calibri"/>
        </w:rPr>
        <w:t xml:space="preserve">, devem a EG, o SGRU e o Retomador procurar obter um consenso quanto à alegada não conformidade, no prazo de </w:t>
      </w:r>
      <w:r w:rsidRPr="00244FFE">
        <w:rPr>
          <w:rFonts w:cs="Calibri"/>
          <w:b/>
        </w:rPr>
        <w:t>20 dias úteis</w:t>
      </w:r>
      <w:r w:rsidRPr="00244FFE">
        <w:rPr>
          <w:rFonts w:cs="Calibri"/>
        </w:rPr>
        <w:t xml:space="preserve"> sobre a data da de comunicação da reclamação pela EG ao SGRU.</w:t>
      </w:r>
    </w:p>
    <w:p w14:paraId="5544E45A"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ind w:left="851" w:hanging="491"/>
        <w:contextualSpacing w:val="0"/>
        <w:jc w:val="both"/>
      </w:pPr>
      <w:r w:rsidRPr="00244FFE">
        <w:rPr>
          <w:rFonts w:cs="Calibri"/>
        </w:rPr>
        <w:t>Findo esse prazo sem que se obtenha um consenso, a EG deverá remeter de forma fundamentada a divergência à Comissão de Acompanhamento da Gestão de Resíduos (CAGER), prevista no art.º 50.º do Decreto-Lei n.º 178/2006, de 5 de setembro, na sua redação atual, que aprova o regime geral da gestão de resíduos, com vista a dirimir o conflito.</w:t>
      </w:r>
    </w:p>
    <w:p w14:paraId="4EF93CF7" w14:textId="77777777" w:rsidR="000F3D0E" w:rsidRPr="00244FFE" w:rsidRDefault="000F3D0E" w:rsidP="000F3D0E">
      <w:pPr>
        <w:pStyle w:val="PargrafodaLista"/>
        <w:widowControl w:val="0"/>
        <w:numPr>
          <w:ilvl w:val="1"/>
          <w:numId w:val="40"/>
        </w:numPr>
        <w:autoSpaceDE w:val="0"/>
        <w:autoSpaceDN w:val="0"/>
        <w:adjustRightInd w:val="0"/>
        <w:spacing w:after="0" w:line="320" w:lineRule="atLeast"/>
        <w:ind w:left="851" w:hanging="491"/>
        <w:contextualSpacing w:val="0"/>
        <w:jc w:val="both"/>
        <w:rPr>
          <w:rFonts w:cs="Calibri"/>
        </w:rPr>
      </w:pPr>
      <w:r w:rsidRPr="00244FFE">
        <w:rPr>
          <w:rFonts w:cs="Calibri"/>
        </w:rPr>
        <w:t>Até à resolução da reclamação, a carga reclamada não poderá ser processada, por qualquer uma das partes.</w:t>
      </w:r>
    </w:p>
    <w:p w14:paraId="4AA4BBA0"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ind w:left="851" w:hanging="491"/>
        <w:contextualSpacing w:val="0"/>
        <w:jc w:val="both"/>
      </w:pPr>
      <w:r w:rsidRPr="00244FFE">
        <w:rPr>
          <w:rFonts w:cs="Calibri"/>
        </w:rPr>
        <w:t xml:space="preserve">Todos os custos resultantes do processo de não conformidade do material com as </w:t>
      </w:r>
      <w:r w:rsidRPr="00244FFE">
        <w:rPr>
          <w:rFonts w:cs="Calibri"/>
        </w:rPr>
        <w:lastRenderedPageBreak/>
        <w:t>Especificações Técnicas serão atribuídos à parte relativamente à qual se concluiu não ter razão. Poderão ser incluídos neste âmbito os custos de caracterização, os sobrecustos de triagem/tratamento, os custos de destino final, transportes, entre outros.</w:t>
      </w:r>
    </w:p>
    <w:p w14:paraId="2CBED88B" w14:textId="77777777" w:rsidR="000F3D0E" w:rsidRPr="00244FFE" w:rsidRDefault="000F3D0E" w:rsidP="000F3D0E">
      <w:pPr>
        <w:pStyle w:val="PargrafodaLista"/>
        <w:widowControl w:val="0"/>
        <w:numPr>
          <w:ilvl w:val="1"/>
          <w:numId w:val="40"/>
        </w:numPr>
        <w:overflowPunct w:val="0"/>
        <w:autoSpaceDE w:val="0"/>
        <w:autoSpaceDN w:val="0"/>
        <w:adjustRightInd w:val="0"/>
        <w:spacing w:after="0" w:line="320" w:lineRule="atLeast"/>
        <w:ind w:left="851" w:right="20" w:hanging="491"/>
        <w:contextualSpacing w:val="0"/>
        <w:jc w:val="both"/>
      </w:pPr>
      <w:r w:rsidRPr="00244FFE">
        <w:rPr>
          <w:rFonts w:cs="Calibri"/>
        </w:rPr>
        <w:t xml:space="preserve">No caso de Reclamações por ineficiência de transporte face aos lotes mínimos definidos nas Especificações Técnicas, mantém-se o descrito anteriormente, não havendo lugar à devolução da carga. Só há lugar a Reclamações por ineficiência de transporte quando o peso da carga for inferior </w:t>
      </w:r>
      <w:r>
        <w:rPr>
          <w:rFonts w:cs="Calibri"/>
        </w:rPr>
        <w:t>em</w:t>
      </w:r>
      <w:r w:rsidRPr="00244FFE">
        <w:rPr>
          <w:rFonts w:cs="Calibri"/>
        </w:rPr>
        <w:t xml:space="preserve"> 5% do peso do lote mínimo definido nas Especificações Técnicas.</w:t>
      </w:r>
    </w:p>
    <w:p w14:paraId="30862A28" w14:textId="77777777" w:rsidR="000F3D0E" w:rsidRPr="00244FFE" w:rsidRDefault="000F3D0E" w:rsidP="000F3D0E">
      <w:pPr>
        <w:widowControl w:val="0"/>
        <w:autoSpaceDE w:val="0"/>
        <w:autoSpaceDN w:val="0"/>
        <w:adjustRightInd w:val="0"/>
        <w:spacing w:after="0" w:line="320" w:lineRule="atLeast"/>
        <w:jc w:val="both"/>
      </w:pPr>
    </w:p>
    <w:p w14:paraId="260C1C52" w14:textId="77777777" w:rsidR="000F3D0E" w:rsidRPr="00244FFE" w:rsidRDefault="000F3D0E" w:rsidP="000F3D0E">
      <w:pPr>
        <w:widowControl w:val="0"/>
        <w:autoSpaceDE w:val="0"/>
        <w:autoSpaceDN w:val="0"/>
        <w:adjustRightInd w:val="0"/>
        <w:spacing w:after="0" w:line="320" w:lineRule="atLeast"/>
        <w:jc w:val="both"/>
        <w:rPr>
          <w:rFonts w:cs="Calibri"/>
          <w:b/>
          <w:bCs/>
        </w:rPr>
      </w:pPr>
      <w:r w:rsidRPr="00244FFE">
        <w:rPr>
          <w:rFonts w:cs="Calibri"/>
          <w:b/>
          <w:bCs/>
        </w:rPr>
        <w:t>b. Reclamação Comercial</w:t>
      </w:r>
    </w:p>
    <w:p w14:paraId="39A73CD2" w14:textId="77777777" w:rsidR="000F3D0E" w:rsidRPr="00244FFE" w:rsidRDefault="000F3D0E" w:rsidP="000F3D0E">
      <w:pPr>
        <w:widowControl w:val="0"/>
        <w:autoSpaceDE w:val="0"/>
        <w:autoSpaceDN w:val="0"/>
        <w:adjustRightInd w:val="0"/>
        <w:spacing w:after="0" w:line="320" w:lineRule="atLeast"/>
        <w:ind w:firstLine="720"/>
        <w:jc w:val="both"/>
      </w:pPr>
      <w:r w:rsidRPr="00244FFE">
        <w:rPr>
          <w:rFonts w:cs="Calibri"/>
          <w:b/>
          <w:bCs/>
        </w:rPr>
        <w:t>Diferenças de peso entre Básculas</w:t>
      </w:r>
    </w:p>
    <w:p w14:paraId="5FD5259F"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bookmarkStart w:id="21" w:name="page7"/>
      <w:bookmarkEnd w:id="21"/>
      <w:r w:rsidRPr="00244FFE">
        <w:rPr>
          <w:rFonts w:cs="Calibri"/>
        </w:rPr>
        <w:t xml:space="preserve">O peso a considerar, para efeitos de Entrega dos Resíduos é o previsto no ponto </w:t>
      </w:r>
      <w:r w:rsidRPr="00244FFE">
        <w:rPr>
          <w:rFonts w:cs="Calibri"/>
        </w:rPr>
        <w:fldChar w:fldCharType="begin"/>
      </w:r>
      <w:r w:rsidRPr="00244FFE">
        <w:rPr>
          <w:rFonts w:cs="Calibri"/>
        </w:rPr>
        <w:instrText xml:space="preserve"> REF _Ref477523731 \r \h </w:instrText>
      </w:r>
      <w:r>
        <w:rPr>
          <w:rFonts w:cs="Calibri"/>
        </w:rPr>
        <w:instrText xml:space="preserve"> \* MERGEFORMAT </w:instrText>
      </w:r>
      <w:r w:rsidRPr="00244FFE">
        <w:rPr>
          <w:rFonts w:cs="Calibri"/>
        </w:rPr>
      </w:r>
      <w:r w:rsidRPr="00244FFE">
        <w:rPr>
          <w:rFonts w:cs="Calibri"/>
        </w:rPr>
        <w:fldChar w:fldCharType="separate"/>
      </w:r>
      <w:r>
        <w:rPr>
          <w:rFonts w:cs="Calibri"/>
        </w:rPr>
        <w:t>4</w:t>
      </w:r>
      <w:r w:rsidRPr="00244FFE">
        <w:rPr>
          <w:rFonts w:cs="Calibri"/>
        </w:rPr>
        <w:fldChar w:fldCharType="end"/>
      </w:r>
      <w:r w:rsidRPr="00244FFE">
        <w:rPr>
          <w:rFonts w:cs="Calibri"/>
        </w:rPr>
        <w:t xml:space="preserve"> do presente documento.</w:t>
      </w:r>
    </w:p>
    <w:p w14:paraId="0F111CBB"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 xml:space="preserve">Quando existirem diferenças de peso entre as básculas do SGRU e do Retomador nos termos do ponto </w:t>
      </w:r>
      <w:r w:rsidRPr="00244FFE">
        <w:rPr>
          <w:rFonts w:cs="Calibri"/>
        </w:rPr>
        <w:fldChar w:fldCharType="begin"/>
      </w:r>
      <w:r w:rsidRPr="00244FFE">
        <w:rPr>
          <w:rFonts w:cs="Calibri"/>
        </w:rPr>
        <w:instrText xml:space="preserve"> REF _Ref477523802 \r \h  \* MERGEFORMAT </w:instrText>
      </w:r>
      <w:r w:rsidRPr="00244FFE">
        <w:rPr>
          <w:rFonts w:cs="Calibri"/>
        </w:rPr>
      </w:r>
      <w:r w:rsidRPr="00244FFE">
        <w:rPr>
          <w:rFonts w:cs="Calibri"/>
        </w:rPr>
        <w:fldChar w:fldCharType="separate"/>
      </w:r>
      <w:r>
        <w:rPr>
          <w:rFonts w:cs="Calibri"/>
        </w:rPr>
        <w:t>4.2</w:t>
      </w:r>
      <w:r w:rsidRPr="00244FFE">
        <w:rPr>
          <w:rFonts w:cs="Calibri"/>
        </w:rPr>
        <w:fldChar w:fldCharType="end"/>
      </w:r>
      <w:r w:rsidRPr="00244FFE">
        <w:rPr>
          <w:rFonts w:cs="Calibri"/>
        </w:rPr>
        <w:t>, e desde que estas se encontrem aferidas dentro do respetivo prazo de validade, deverá ser aplicado o procedimento que a seguir se descreve.</w:t>
      </w:r>
    </w:p>
    <w:p w14:paraId="1E87EEDA"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pPr>
      <w:r w:rsidRPr="00244FFE">
        <w:rPr>
          <w:rFonts w:cs="Calibri"/>
        </w:rPr>
        <w:t xml:space="preserve">A diferença de pesos deve ser comunicada pelo Retomador à EG no prazo máximo de </w:t>
      </w:r>
      <w:r w:rsidRPr="00244FFE">
        <w:rPr>
          <w:rFonts w:cs="Calibri"/>
          <w:b/>
        </w:rPr>
        <w:t xml:space="preserve">10 dias úteis </w:t>
      </w:r>
      <w:r w:rsidRPr="00244FFE">
        <w:rPr>
          <w:rFonts w:cs="Calibri"/>
        </w:rPr>
        <w:t>após a data de entrega de cada carga, via plataforma SIGRE.</w:t>
      </w:r>
    </w:p>
    <w:p w14:paraId="5FE2EE85" w14:textId="77777777" w:rsidR="000F3D0E" w:rsidRPr="00244FFE" w:rsidRDefault="000F3D0E" w:rsidP="00FB0944">
      <w:pPr>
        <w:pStyle w:val="PargrafodaLista"/>
        <w:keepNext/>
        <w:keepLines/>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bookmarkStart w:id="22" w:name="_Ref477523577"/>
      <w:r w:rsidRPr="00244FFE">
        <w:rPr>
          <w:rFonts w:cs="Calibri"/>
        </w:rPr>
        <w:lastRenderedPageBreak/>
        <w:t>Quando se verifica uma diferença de pesos entre as básculas do SGRU e do Retomador, carga a carga, acima dos limites definidos na tabela seguinte, e caso não se tenha verificado qualquer problema na pesagem (avaria de báscula, procedimento incorreto na pesagem, diferenças entre pesagens de mais de um dia útil, entre outros), o peso a considerar para efeitos de Entrega dos Resíduos é a média dos dois pesos.</w:t>
      </w:r>
      <w:bookmarkEnd w:id="22"/>
    </w:p>
    <w:p w14:paraId="1FE54F8B" w14:textId="77777777" w:rsidR="000F3D0E" w:rsidRPr="00244FFE" w:rsidRDefault="000F3D0E" w:rsidP="00FB0944">
      <w:pPr>
        <w:keepNext/>
        <w:keepLines/>
        <w:widowControl w:val="0"/>
        <w:autoSpaceDE w:val="0"/>
        <w:autoSpaceDN w:val="0"/>
        <w:adjustRightInd w:val="0"/>
        <w:spacing w:after="0" w:line="320" w:lineRule="atLeast"/>
        <w:jc w:val="center"/>
      </w:pPr>
      <w:r w:rsidRPr="00244FFE">
        <w:rPr>
          <w:noProof/>
        </w:rPr>
        <w:drawing>
          <wp:inline distT="0" distB="0" distL="0" distR="0" wp14:anchorId="0375350C" wp14:editId="4280C448">
            <wp:extent cx="2200748" cy="295886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3518" cy="2962584"/>
                    </a:xfrm>
                    <a:prstGeom prst="rect">
                      <a:avLst/>
                    </a:prstGeom>
                    <a:noFill/>
                    <a:ln>
                      <a:noFill/>
                    </a:ln>
                  </pic:spPr>
                </pic:pic>
              </a:graphicData>
            </a:graphic>
          </wp:inline>
        </w:drawing>
      </w:r>
    </w:p>
    <w:p w14:paraId="3B293833" w14:textId="77777777" w:rsidR="000F3D0E" w:rsidRPr="00244FFE" w:rsidRDefault="000F3D0E" w:rsidP="000F3D0E">
      <w:pPr>
        <w:widowControl w:val="0"/>
        <w:autoSpaceDE w:val="0"/>
        <w:autoSpaceDN w:val="0"/>
        <w:adjustRightInd w:val="0"/>
        <w:spacing w:after="0" w:line="320" w:lineRule="atLeast"/>
        <w:jc w:val="both"/>
      </w:pPr>
    </w:p>
    <w:p w14:paraId="375DD8EA"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Tendo em consideração que as cargas respeitantes aos materiais EPS, Alumínio e Madeira, são de quantidades muito baixas, o valor da diferença é de um valor absoluto (100 kg).</w:t>
      </w:r>
    </w:p>
    <w:p w14:paraId="2657616D"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bookmarkStart w:id="23" w:name="_Ref477523922"/>
      <w:r w:rsidRPr="00244FFE">
        <w:rPr>
          <w:rFonts w:cs="Calibri"/>
        </w:rPr>
        <w:t>Caso se verifique que ocorreu um problema na pesagem (avaria de báscula, procedimento incorreto na pesagem, diferenças entre pesagens de mais de um dia útil, entre outros), o peso a considerar para efeitos de Entrega dos Resíduos é o peso obtido em condições válidas.</w:t>
      </w:r>
      <w:bookmarkEnd w:id="23"/>
    </w:p>
    <w:p w14:paraId="014152F7"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 xml:space="preserve">A EG analisa o teor da reclamação apresentada pelo Retomador, no prazo de </w:t>
      </w:r>
      <w:r w:rsidRPr="00244FFE">
        <w:rPr>
          <w:rFonts w:cs="Calibri"/>
          <w:b/>
        </w:rPr>
        <w:t>3 dias úteis</w:t>
      </w:r>
      <w:r w:rsidRPr="00244FFE">
        <w:rPr>
          <w:rFonts w:cs="Calibri"/>
        </w:rPr>
        <w:t xml:space="preserve"> sobre a data de submissão da Reclamação (sem necessidade de informação adicional) e reencaminha-a para o SGRU.</w:t>
      </w:r>
    </w:p>
    <w:p w14:paraId="42188255"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 xml:space="preserve">O SGRU deverá remeter a sua posição devidamente fundamentada sobre a reclamação apresentada, via plataforma SIGRE e/ou correio eletrónico, no prazo de </w:t>
      </w:r>
      <w:r w:rsidRPr="00244FFE">
        <w:rPr>
          <w:rFonts w:cs="Calibri"/>
          <w:b/>
        </w:rPr>
        <w:t>5 dias úteis</w:t>
      </w:r>
      <w:r w:rsidRPr="00244FFE">
        <w:rPr>
          <w:rFonts w:cs="Calibri"/>
        </w:rPr>
        <w:t xml:space="preserve"> sobre a data de comunicação da EG.</w:t>
      </w:r>
    </w:p>
    <w:p w14:paraId="414CBDFD"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 xml:space="preserve">Findo este prazo, a EG procederá ao respetivo acerto de quantidade de acordo com o descrito nos pontos </w:t>
      </w:r>
      <w:r w:rsidRPr="00244FFE">
        <w:rPr>
          <w:rFonts w:cs="Calibri"/>
        </w:rPr>
        <w:fldChar w:fldCharType="begin"/>
      </w:r>
      <w:r w:rsidRPr="00244FFE">
        <w:rPr>
          <w:rFonts w:cs="Calibri"/>
        </w:rPr>
        <w:instrText xml:space="preserve"> REF _Ref477523577 \r \h </w:instrText>
      </w:r>
      <w:r>
        <w:rPr>
          <w:rFonts w:cs="Calibri"/>
        </w:rPr>
        <w:instrText xml:space="preserve"> \* MERGEFORMAT </w:instrText>
      </w:r>
      <w:r w:rsidRPr="00244FFE">
        <w:rPr>
          <w:rFonts w:cs="Calibri"/>
        </w:rPr>
      </w:r>
      <w:r w:rsidRPr="00244FFE">
        <w:rPr>
          <w:rFonts w:cs="Calibri"/>
        </w:rPr>
        <w:fldChar w:fldCharType="separate"/>
      </w:r>
      <w:r>
        <w:rPr>
          <w:rFonts w:cs="Calibri"/>
        </w:rPr>
        <w:t>5.22</w:t>
      </w:r>
      <w:r w:rsidRPr="00244FFE">
        <w:rPr>
          <w:rFonts w:cs="Calibri"/>
        </w:rPr>
        <w:fldChar w:fldCharType="end"/>
      </w:r>
      <w:r>
        <w:rPr>
          <w:rFonts w:cs="Calibri"/>
        </w:rPr>
        <w:t xml:space="preserve"> </w:t>
      </w:r>
      <w:r w:rsidRPr="00244FFE">
        <w:rPr>
          <w:rFonts w:cs="Calibri"/>
        </w:rPr>
        <w:t xml:space="preserve">e </w:t>
      </w:r>
      <w:r w:rsidRPr="00244FFE">
        <w:rPr>
          <w:rFonts w:cs="Calibri"/>
        </w:rPr>
        <w:fldChar w:fldCharType="begin"/>
      </w:r>
      <w:r w:rsidRPr="00244FFE">
        <w:rPr>
          <w:rFonts w:cs="Calibri"/>
        </w:rPr>
        <w:instrText xml:space="preserve"> REF _Ref477523922 \r \h </w:instrText>
      </w:r>
      <w:r>
        <w:rPr>
          <w:rFonts w:cs="Calibri"/>
        </w:rPr>
        <w:instrText xml:space="preserve"> \* MERGEFORMAT </w:instrText>
      </w:r>
      <w:r w:rsidRPr="00244FFE">
        <w:rPr>
          <w:rFonts w:cs="Calibri"/>
        </w:rPr>
      </w:r>
      <w:r w:rsidRPr="00244FFE">
        <w:rPr>
          <w:rFonts w:cs="Calibri"/>
        </w:rPr>
        <w:fldChar w:fldCharType="separate"/>
      </w:r>
      <w:r>
        <w:rPr>
          <w:rFonts w:cs="Calibri"/>
        </w:rPr>
        <w:t>5.24</w:t>
      </w:r>
      <w:r w:rsidRPr="00244FFE">
        <w:rPr>
          <w:rFonts w:cs="Calibri"/>
        </w:rPr>
        <w:fldChar w:fldCharType="end"/>
      </w:r>
      <w:r w:rsidRPr="00244FFE">
        <w:rPr>
          <w:rFonts w:cs="Calibri"/>
        </w:rPr>
        <w:t>.</w:t>
      </w:r>
    </w:p>
    <w:p w14:paraId="38216050"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 xml:space="preserve">Caso não se obtenha um consenso, no prazo de </w:t>
      </w:r>
      <w:r w:rsidRPr="00244FFE">
        <w:rPr>
          <w:rFonts w:cs="Calibri"/>
          <w:b/>
        </w:rPr>
        <w:t>20 dias úteis</w:t>
      </w:r>
      <w:r w:rsidRPr="00244FFE">
        <w:rPr>
          <w:rFonts w:cs="Calibri"/>
        </w:rPr>
        <w:t xml:space="preserve"> sobre a data da </w:t>
      </w:r>
      <w:r w:rsidRPr="00244FFE">
        <w:rPr>
          <w:rFonts w:cs="Calibri"/>
        </w:rPr>
        <w:lastRenderedPageBreak/>
        <w:t>comunicação da reclamação pela EG ao SGRU, a EG deverá remeter de forma fundamentada a divergência à Comissão de Acompanhamento da Gestão de Resíduos (CAGER), prevista no art.º 50.º do Decreto-Lei n.º 178/2006, de 5 de setembro, na sua redação atual, que aprova o regime geral da gestão de resíduos, com vista a dirimir o conflito.</w:t>
      </w:r>
    </w:p>
    <w:p w14:paraId="7378A8E3"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Caso se verifique que determinada báscula, quer no SGRU quer no Retomador, no espaço de</w:t>
      </w:r>
      <w:r w:rsidRPr="00244FFE">
        <w:rPr>
          <w:rFonts w:cs="Calibri"/>
          <w:b/>
        </w:rPr>
        <w:t xml:space="preserve"> 3 meses</w:t>
      </w:r>
      <w:r w:rsidRPr="00244FFE">
        <w:rPr>
          <w:rFonts w:cs="Calibri"/>
        </w:rPr>
        <w:t>, apresenta mais do que 3% de diferenças de peso face ao número total de pesagens no âmbito do SIGRE, deverá ser feita uma análise detalhada a essa báscula, podendo incluir auditoria externa à mesma por uma entidade devidamente autorizada, sendo a responsabilidade da mesma atribuída à empresa a quem pertence a referida báscula.</w:t>
      </w:r>
    </w:p>
    <w:p w14:paraId="76F405C5" w14:textId="77777777" w:rsidR="000F3D0E" w:rsidRPr="00244FFE" w:rsidRDefault="000F3D0E" w:rsidP="000F3D0E">
      <w:pPr>
        <w:widowControl w:val="0"/>
        <w:autoSpaceDE w:val="0"/>
        <w:autoSpaceDN w:val="0"/>
        <w:adjustRightInd w:val="0"/>
        <w:spacing w:after="0" w:line="320" w:lineRule="atLeast"/>
        <w:jc w:val="both"/>
        <w:rPr>
          <w:rFonts w:cs="Calibri"/>
          <w:b/>
          <w:bCs/>
        </w:rPr>
      </w:pPr>
    </w:p>
    <w:p w14:paraId="0A8E59C5" w14:textId="77777777" w:rsidR="000F3D0E" w:rsidRPr="00244FFE" w:rsidRDefault="000F3D0E" w:rsidP="000F3D0E">
      <w:pPr>
        <w:widowControl w:val="0"/>
        <w:autoSpaceDE w:val="0"/>
        <w:autoSpaceDN w:val="0"/>
        <w:adjustRightInd w:val="0"/>
        <w:spacing w:after="0" w:line="320" w:lineRule="atLeast"/>
        <w:jc w:val="both"/>
      </w:pPr>
      <w:r w:rsidRPr="00244FFE">
        <w:rPr>
          <w:rFonts w:cs="Calibri"/>
          <w:b/>
          <w:bCs/>
        </w:rPr>
        <w:t>Acondicionamento dos Fardos com outros materiais</w:t>
      </w:r>
    </w:p>
    <w:p w14:paraId="12169025"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contextualSpacing w:val="0"/>
        <w:jc w:val="both"/>
        <w:rPr>
          <w:rFonts w:cs="Calibri"/>
        </w:rPr>
      </w:pPr>
      <w:r w:rsidRPr="00244FFE">
        <w:rPr>
          <w:rFonts w:cs="Calibri"/>
        </w:rPr>
        <w:t xml:space="preserve">O Retomador deve comunicar à EG, via plataforma SIGRE, num prazo máximo de </w:t>
      </w:r>
      <w:r w:rsidRPr="00244FFE">
        <w:rPr>
          <w:rFonts w:cs="Calibri"/>
          <w:b/>
        </w:rPr>
        <w:t>10 dias úteis</w:t>
      </w:r>
      <w:r w:rsidRPr="00244FFE">
        <w:rPr>
          <w:rFonts w:cs="Calibri"/>
        </w:rPr>
        <w:t xml:space="preserve"> a contar sobre a data de carregamento do material, acerca da quantidade a descontar ao lote referente a capas de cartão que acondicionam os fardos e/ou paletes de madeira que serviram para acondicionar material de resíduos de embalagens entregues para retoma, excluindo material de amarração dos fardos.</w:t>
      </w:r>
    </w:p>
    <w:p w14:paraId="06A48A0D"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 xml:space="preserve">A EG analisa o teor da reclamação apresentada pelo Retomador, no prazo de </w:t>
      </w:r>
      <w:r w:rsidRPr="00244FFE">
        <w:rPr>
          <w:rFonts w:cs="Calibri"/>
          <w:b/>
        </w:rPr>
        <w:t>3 dias úteis</w:t>
      </w:r>
      <w:r w:rsidRPr="00244FFE">
        <w:rPr>
          <w:rFonts w:cs="Calibri"/>
        </w:rPr>
        <w:t xml:space="preserve"> sobre a data de submissão da Reclamação (sem necessidade de informação adicional) e reencaminha-a para o SGRU.</w:t>
      </w:r>
    </w:p>
    <w:p w14:paraId="7150C772"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 xml:space="preserve">O SGRU deverá remeter a sua posição devidamente fundamentada sobre a reclamação apresentada, via plataforma SIGRE, no prazo de </w:t>
      </w:r>
      <w:r w:rsidRPr="00244FFE">
        <w:rPr>
          <w:rFonts w:cs="Calibri"/>
          <w:b/>
        </w:rPr>
        <w:t>5 dias úteis</w:t>
      </w:r>
      <w:r w:rsidRPr="00244FFE">
        <w:rPr>
          <w:rFonts w:cs="Calibri"/>
        </w:rPr>
        <w:t xml:space="preserve"> sobre a data de comunicação da EG.</w:t>
      </w:r>
    </w:p>
    <w:p w14:paraId="43005F7E"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Findo este prazo, a EG procederá ao respetivo acerto de quantidade.</w:t>
      </w:r>
    </w:p>
    <w:p w14:paraId="005C4104"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 xml:space="preserve">Caso não se obtenha um consenso, no prazo de </w:t>
      </w:r>
      <w:r w:rsidRPr="00244FFE">
        <w:rPr>
          <w:rFonts w:cs="Calibri"/>
          <w:b/>
        </w:rPr>
        <w:t>20 dias úteis</w:t>
      </w:r>
      <w:r w:rsidRPr="00244FFE">
        <w:rPr>
          <w:rFonts w:cs="Calibri"/>
        </w:rPr>
        <w:t xml:space="preserve"> sobre a data da comunicação da reclamação pela EG ao SGRU, a EG deverá remeter de forma fundamentada a divergência à Comissão de Acompanhamento da Gestão de Resíduos (CAGER), prevista no art.º 50.º do Decreto-Lei n.º 178/2006, de 5 de setembro, na sua redação atual, que aprova o regime geral da gestão de resíduos, com vista a dirimir o conflito.</w:t>
      </w:r>
    </w:p>
    <w:p w14:paraId="496BDBA5" w14:textId="77777777" w:rsidR="000F3D0E" w:rsidRDefault="000F3D0E" w:rsidP="000F3D0E">
      <w:pPr>
        <w:widowControl w:val="0"/>
        <w:autoSpaceDE w:val="0"/>
        <w:autoSpaceDN w:val="0"/>
        <w:adjustRightInd w:val="0"/>
        <w:spacing w:after="0" w:line="320" w:lineRule="atLeast"/>
        <w:jc w:val="both"/>
        <w:rPr>
          <w:rFonts w:cs="Calibri"/>
          <w:b/>
          <w:bCs/>
        </w:rPr>
      </w:pPr>
    </w:p>
    <w:p w14:paraId="49D6319E" w14:textId="77777777" w:rsidR="000F3D0E" w:rsidRPr="00244FFE" w:rsidRDefault="000F3D0E" w:rsidP="000F3D0E">
      <w:pPr>
        <w:widowControl w:val="0"/>
        <w:autoSpaceDE w:val="0"/>
        <w:autoSpaceDN w:val="0"/>
        <w:adjustRightInd w:val="0"/>
        <w:spacing w:after="0" w:line="320" w:lineRule="atLeast"/>
        <w:jc w:val="both"/>
      </w:pPr>
      <w:r w:rsidRPr="00244FFE">
        <w:rPr>
          <w:rFonts w:cs="Calibri"/>
          <w:b/>
          <w:bCs/>
        </w:rPr>
        <w:t>Teor de humidade em excesso</w:t>
      </w:r>
    </w:p>
    <w:p w14:paraId="393A4AB9"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 xml:space="preserve">Se o Retomador considerar que os resíduos não estão de acordo com as Especificações Técnicas no que concerne ao teor de humidade, deve apresentar uma Reclamação via plataforma SIGRE com a fundamentação da mesma, no prazo de </w:t>
      </w:r>
      <w:r w:rsidRPr="00244FFE">
        <w:rPr>
          <w:rFonts w:cs="Calibri"/>
          <w:b/>
        </w:rPr>
        <w:t xml:space="preserve">10 </w:t>
      </w:r>
      <w:r w:rsidRPr="00244FFE">
        <w:rPr>
          <w:rFonts w:cs="Calibri"/>
          <w:b/>
        </w:rPr>
        <w:lastRenderedPageBreak/>
        <w:t>dias úteis</w:t>
      </w:r>
      <w:r w:rsidRPr="00244FFE">
        <w:rPr>
          <w:rFonts w:cs="Calibri"/>
        </w:rPr>
        <w:t xml:space="preserve"> a contar da data de levantamento/descarga do material. Findo este prazo, a reclamação não é aceite.</w:t>
      </w:r>
    </w:p>
    <w:p w14:paraId="0C516A43"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 xml:space="preserve">A medição do teor de humidade deverá ser realizada de acordo com a metodologia prevista nas Especificações Técnicas, ou outra acordada entre as partes, no prazo máximo de </w:t>
      </w:r>
      <w:r w:rsidRPr="00244FFE">
        <w:rPr>
          <w:rFonts w:cs="Calibri"/>
          <w:b/>
        </w:rPr>
        <w:t>1 dia útil</w:t>
      </w:r>
      <w:r w:rsidRPr="00244FFE">
        <w:rPr>
          <w:rFonts w:cs="Calibri"/>
        </w:rPr>
        <w:t xml:space="preserve"> após chegada ao local de descarga. </w:t>
      </w:r>
    </w:p>
    <w:p w14:paraId="2A6631A8"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 xml:space="preserve">A EG analisa o teor da reclamação apresentada pelo Retomador, no prazo de </w:t>
      </w:r>
      <w:r w:rsidRPr="00244FFE">
        <w:rPr>
          <w:rFonts w:cs="Calibri"/>
          <w:b/>
        </w:rPr>
        <w:t>3 dias úteis</w:t>
      </w:r>
      <w:r w:rsidRPr="00244FFE">
        <w:rPr>
          <w:rFonts w:cs="Calibri"/>
        </w:rPr>
        <w:t xml:space="preserve"> sobre a data de submissão da reclamação (sem necessidade de informação adicional) e reencaminha-a para o SGRU.</w:t>
      </w:r>
    </w:p>
    <w:p w14:paraId="2D8BBF0B"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 xml:space="preserve">O SGRU deverá pronunciar-se sobre a reclamação apresentada via plataforma SIGRE, no prazo de </w:t>
      </w:r>
      <w:r w:rsidRPr="00244FFE">
        <w:rPr>
          <w:rFonts w:cs="Calibri"/>
          <w:b/>
        </w:rPr>
        <w:t>5 dias úteis</w:t>
      </w:r>
      <w:r w:rsidRPr="00244FFE">
        <w:rPr>
          <w:rFonts w:cs="Calibri"/>
        </w:rPr>
        <w:t xml:space="preserve"> sobre a data de comunicação da EG (ex.: apresentação de dados de controlo de qualidade de material, se tem intenção de verificar a carga, entre outros). A sua posição, devidamente fundamentada, deverá ser apresentada até </w:t>
      </w:r>
      <w:r w:rsidRPr="00244FFE">
        <w:rPr>
          <w:rFonts w:cs="Calibri"/>
          <w:b/>
        </w:rPr>
        <w:t>10 dias úteis</w:t>
      </w:r>
      <w:r w:rsidRPr="00244FFE">
        <w:rPr>
          <w:rFonts w:cs="Calibri"/>
        </w:rPr>
        <w:t xml:space="preserve"> contados desde a data de comunicação da EG sobre essa reclamação. Findo esse prazo e caso não exista resposta, considera-se que a reclamação é aceite pelo SGRU com as condições apresentadas. </w:t>
      </w:r>
    </w:p>
    <w:p w14:paraId="652CC7A2"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Findo este prazo, a EG procederá ao respetivo acerto de quantidade</w:t>
      </w:r>
      <w:r>
        <w:rPr>
          <w:rFonts w:cs="Calibri"/>
        </w:rPr>
        <w:t xml:space="preserve"> </w:t>
      </w:r>
      <w:r w:rsidRPr="00244FFE">
        <w:rPr>
          <w:rFonts w:cs="Calibri"/>
        </w:rPr>
        <w:t>de acordo com os teores em excesso face ao limite estabelecido nas Especificações Técnicas.</w:t>
      </w:r>
    </w:p>
    <w:p w14:paraId="01F38C5D"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 xml:space="preserve">Caso não se obtenha um consenso, no prazo de </w:t>
      </w:r>
      <w:r w:rsidRPr="00244FFE">
        <w:rPr>
          <w:rFonts w:cs="Calibri"/>
          <w:b/>
        </w:rPr>
        <w:t>20 dias úteis</w:t>
      </w:r>
      <w:r w:rsidRPr="00244FFE">
        <w:rPr>
          <w:rFonts w:cs="Calibri"/>
        </w:rPr>
        <w:t xml:space="preserve"> sobre a data da comunicação da reclamação pela EG ao SGRU, a EG deverá remeter de forma fundamentada a divergência à Comissão de Acompanhamento da Gestão de Resíduos (CAGER), prevista no art.º 50.º do Decreto-Lei n.º 178/2006, de 5 de setembro, na sua redação atual, que aprova o regime geral da gestão de resíduos, com vista a dirimir o conflito.</w:t>
      </w:r>
    </w:p>
    <w:p w14:paraId="775C7E95" w14:textId="77777777" w:rsidR="000F3D0E" w:rsidRPr="00244FFE" w:rsidRDefault="000F3D0E" w:rsidP="000F3D0E">
      <w:pPr>
        <w:widowControl w:val="0"/>
        <w:autoSpaceDE w:val="0"/>
        <w:autoSpaceDN w:val="0"/>
        <w:adjustRightInd w:val="0"/>
        <w:spacing w:after="0" w:line="320" w:lineRule="atLeast"/>
        <w:jc w:val="both"/>
      </w:pPr>
    </w:p>
    <w:p w14:paraId="3271202E" w14:textId="77777777" w:rsidR="000F3D0E" w:rsidRPr="00244FFE" w:rsidRDefault="000F3D0E" w:rsidP="000F3D0E">
      <w:pPr>
        <w:widowControl w:val="0"/>
        <w:autoSpaceDE w:val="0"/>
        <w:autoSpaceDN w:val="0"/>
        <w:adjustRightInd w:val="0"/>
        <w:spacing w:after="0" w:line="320" w:lineRule="atLeast"/>
        <w:jc w:val="both"/>
      </w:pPr>
      <w:r>
        <w:rPr>
          <w:rFonts w:cs="Calibri"/>
          <w:b/>
          <w:bCs/>
        </w:rPr>
        <w:t>c</w:t>
      </w:r>
      <w:r w:rsidRPr="00244FFE">
        <w:rPr>
          <w:rFonts w:cs="Calibri"/>
          <w:b/>
          <w:bCs/>
        </w:rPr>
        <w:t>. Reclamação de Serviço</w:t>
      </w:r>
    </w:p>
    <w:p w14:paraId="38EC4D78" w14:textId="77777777" w:rsidR="000F3D0E" w:rsidRPr="00244FFE" w:rsidRDefault="000F3D0E" w:rsidP="000F3D0E">
      <w:pPr>
        <w:widowControl w:val="0"/>
        <w:autoSpaceDE w:val="0"/>
        <w:autoSpaceDN w:val="0"/>
        <w:adjustRightInd w:val="0"/>
        <w:spacing w:after="0" w:line="320" w:lineRule="atLeast"/>
        <w:jc w:val="both"/>
        <w:rPr>
          <w:rFonts w:cs="Calibri"/>
          <w:b/>
          <w:bCs/>
        </w:rPr>
      </w:pPr>
      <w:r w:rsidRPr="00244FFE">
        <w:rPr>
          <w:rFonts w:cs="Calibri"/>
          <w:b/>
          <w:bCs/>
        </w:rPr>
        <w:t>Incumprimento do Procedimento de Marcação de Cargas e Transporte</w:t>
      </w:r>
    </w:p>
    <w:p w14:paraId="5C64B661"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 xml:space="preserve">Quando se verifica um incumprimento do Procedimento de Marcação de Cargas e Transportes, como por exemplo a não marcação de cargas, atrasos no levantamento e/ou carga incompleta, o Retomador e/ou o SGRU podem apresentar estas reclamações à EG até </w:t>
      </w:r>
      <w:r w:rsidRPr="00244FFE">
        <w:rPr>
          <w:rFonts w:cs="Calibri"/>
          <w:b/>
        </w:rPr>
        <w:t>10 dias úteis</w:t>
      </w:r>
      <w:r w:rsidRPr="00244FFE">
        <w:rPr>
          <w:rFonts w:cs="Calibri"/>
        </w:rPr>
        <w:t xml:space="preserve"> após a data da Entrega dos Resíduos, carga a carga, via plataforma SIGRE.</w:t>
      </w:r>
    </w:p>
    <w:p w14:paraId="1EB59383"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t xml:space="preserve">Para todas as cargas cujo pedido de marcação/levantamento de carga tenha sido efetuado pelo SGRU e que não tenha obtido resposta do Retomador ou que a carga não tenha sido retomada nos prazos previstos no ponto </w:t>
      </w:r>
      <w:r w:rsidRPr="00244FFE">
        <w:fldChar w:fldCharType="begin"/>
      </w:r>
      <w:r w:rsidRPr="00244FFE">
        <w:instrText xml:space="preserve"> REF _Ref477523999 \r \h </w:instrText>
      </w:r>
      <w:r>
        <w:instrText xml:space="preserve"> \* MERGEFORMAT </w:instrText>
      </w:r>
      <w:r w:rsidRPr="00244FFE">
        <w:fldChar w:fldCharType="separate"/>
      </w:r>
      <w:r>
        <w:t>3.5</w:t>
      </w:r>
      <w:r w:rsidRPr="00244FFE">
        <w:fldChar w:fldCharType="end"/>
      </w:r>
      <w:r w:rsidRPr="00244FFE">
        <w:t xml:space="preserve">, </w:t>
      </w:r>
      <w:r w:rsidRPr="00244FFE">
        <w:rPr>
          <w:rFonts w:cs="Calibri"/>
        </w:rPr>
        <w:t xml:space="preserve">o SGRU pode apresentar uma Reclamação de Serviço no prazo máximo de </w:t>
      </w:r>
      <w:r w:rsidRPr="00244FFE">
        <w:rPr>
          <w:rFonts w:cs="Calibri"/>
          <w:b/>
        </w:rPr>
        <w:t>10 dias úteis</w:t>
      </w:r>
      <w:r w:rsidRPr="00244FFE" w:rsidDel="00E82A56">
        <w:rPr>
          <w:rFonts w:cs="Calibri"/>
        </w:rPr>
        <w:t xml:space="preserve"> </w:t>
      </w:r>
      <w:r w:rsidRPr="00244FFE">
        <w:rPr>
          <w:rFonts w:cs="Calibri"/>
        </w:rPr>
        <w:t xml:space="preserve">após o último dia do mês a que respeita o </w:t>
      </w:r>
      <w:r w:rsidRPr="00244FFE">
        <w:rPr>
          <w:rFonts w:cs="Calibri"/>
          <w:b/>
          <w:bCs/>
        </w:rPr>
        <w:t xml:space="preserve">PR, </w:t>
      </w:r>
      <w:r w:rsidRPr="00244FFE">
        <w:rPr>
          <w:rFonts w:cs="Calibri"/>
        </w:rPr>
        <w:t>via plataforma SIGRE.</w:t>
      </w:r>
    </w:p>
    <w:p w14:paraId="36E8CE20"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lastRenderedPageBreak/>
        <w:t xml:space="preserve">A EG analisa o teor da reclamação apresentada pelo SGRU, no prazo de </w:t>
      </w:r>
      <w:r w:rsidRPr="00244FFE">
        <w:rPr>
          <w:rFonts w:cs="Calibri"/>
          <w:b/>
        </w:rPr>
        <w:t>3 dias úteis</w:t>
      </w:r>
      <w:r w:rsidRPr="00244FFE">
        <w:rPr>
          <w:rFonts w:cs="Calibri"/>
        </w:rPr>
        <w:t xml:space="preserve"> sobre a data de submissão da Reclamação (sem necessidade de informação adicional) e reencaminha-a para o Retomador.</w:t>
      </w:r>
    </w:p>
    <w:p w14:paraId="1C386AAF"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 xml:space="preserve">O Retomador deverá pronunciar-se sobre a reclamação apresentada via plataforma SIGRE, no prazo de </w:t>
      </w:r>
      <w:r w:rsidRPr="00244FFE">
        <w:rPr>
          <w:rFonts w:cs="Calibri"/>
          <w:b/>
        </w:rPr>
        <w:t>5 dias úteis</w:t>
      </w:r>
      <w:r w:rsidRPr="00244FFE">
        <w:rPr>
          <w:rFonts w:cs="Calibri"/>
        </w:rPr>
        <w:t xml:space="preserve"> sobre a data de comunicação da EG (ex.: apresentação de dados de marcação de transportes, entre outros). A sua posição, devidamente fundamentada, deverá ser apresentada até </w:t>
      </w:r>
      <w:r w:rsidRPr="00244FFE">
        <w:rPr>
          <w:rFonts w:cs="Calibri"/>
          <w:b/>
        </w:rPr>
        <w:t>10 dias úteis</w:t>
      </w:r>
      <w:r w:rsidRPr="00244FFE">
        <w:rPr>
          <w:rFonts w:cs="Calibri"/>
        </w:rPr>
        <w:t xml:space="preserve"> contados desde a data de comunicação da EG sobre essa reclamação. Findo esse prazo e caso não exista resposta, considera-se que a reclamação é aceite pelo Retomador com as condições apresentadas. </w:t>
      </w:r>
    </w:p>
    <w:p w14:paraId="3B6172DF"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Findo este prazo, a EG procederá ao respetivo acerto.</w:t>
      </w:r>
    </w:p>
    <w:p w14:paraId="2480B0CD"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Poderão ser aplicados pelo SGRU, via EG, ao Retomador os custos diretos e indiretos (como seja, manuseamento de cargas para permitir o normal funcionamento da instalação) de armazenamento das cargas.</w:t>
      </w:r>
    </w:p>
    <w:p w14:paraId="780B6F80"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t>Caso o Retomador proceda ao levantamento de 3 cargas consecutivas com atraso, a EG deverá providenciar uma solução alternativa que permita o levantamento atempado de cargas futuras.</w:t>
      </w:r>
    </w:p>
    <w:p w14:paraId="69C18931"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 xml:space="preserve">Em caso de acordo de marcação para levantamento da carga e não se verifique a existência do lote mínimo definido nas Especificações Técnicas, o Retomador pode apresentar uma Reclamação de Serviço no prazo máximo de </w:t>
      </w:r>
      <w:r w:rsidRPr="00244FFE">
        <w:rPr>
          <w:rFonts w:cs="Calibri"/>
          <w:b/>
        </w:rPr>
        <w:t>10 dias</w:t>
      </w:r>
      <w:r w:rsidRPr="00244FFE">
        <w:rPr>
          <w:rFonts w:cs="Calibri"/>
        </w:rPr>
        <w:t xml:space="preserve"> úteis</w:t>
      </w:r>
      <w:r w:rsidRPr="00244FFE" w:rsidDel="00E82A56">
        <w:rPr>
          <w:rFonts w:cs="Calibri"/>
        </w:rPr>
        <w:t xml:space="preserve"> </w:t>
      </w:r>
      <w:r w:rsidRPr="00244FFE">
        <w:rPr>
          <w:rFonts w:cs="Calibri"/>
        </w:rPr>
        <w:t>após a data de deslocação do transportador às instalações do SGRU, via plataforma SIGRE.</w:t>
      </w:r>
    </w:p>
    <w:p w14:paraId="40B91B35"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 xml:space="preserve">A EG analisa o teor da reclamação apresentada pelo Retomador, no prazo de </w:t>
      </w:r>
      <w:r w:rsidRPr="00244FFE">
        <w:rPr>
          <w:rFonts w:cs="Calibri"/>
          <w:b/>
        </w:rPr>
        <w:t>3 dias úteis</w:t>
      </w:r>
      <w:r w:rsidRPr="00244FFE">
        <w:rPr>
          <w:rFonts w:cs="Calibri"/>
        </w:rPr>
        <w:t xml:space="preserve"> sobre a data de submissão da reclamação (sem necessidade de informação adicional) e reencaminha-a para o SGRU.</w:t>
      </w:r>
    </w:p>
    <w:p w14:paraId="18558424"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 xml:space="preserve">O SGRU deverá pronunciar-se sobre a reclamação apresentada via plataforma SIGRE, no prazo de </w:t>
      </w:r>
      <w:r w:rsidRPr="00244FFE">
        <w:rPr>
          <w:rFonts w:cs="Calibri"/>
          <w:b/>
        </w:rPr>
        <w:t>5 dias úteis</w:t>
      </w:r>
      <w:r w:rsidRPr="00244FFE">
        <w:rPr>
          <w:rFonts w:cs="Calibri"/>
        </w:rPr>
        <w:t xml:space="preserve"> sobre a data de comunicação da EG (ex.: apresentação de dados de marcação de transportes, entre outros). A sua posição, devidamente fundamentada, deverá ser apresentada até </w:t>
      </w:r>
      <w:r w:rsidRPr="00244FFE">
        <w:rPr>
          <w:rFonts w:cs="Calibri"/>
          <w:b/>
        </w:rPr>
        <w:t xml:space="preserve">10 dias úteis </w:t>
      </w:r>
      <w:r w:rsidRPr="00244FFE">
        <w:rPr>
          <w:rFonts w:cs="Calibri"/>
        </w:rPr>
        <w:t xml:space="preserve">contados desde a data de comunicação da EG sobre essa reclamação. Findo esse prazo e caso não exista resposta, considera-se que a reclamação é aceite pelo SGRU com as condições apresentadas. </w:t>
      </w:r>
    </w:p>
    <w:p w14:paraId="23BB2249"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Findo este prazo, a EG procederá ao respetivo acerto.</w:t>
      </w:r>
    </w:p>
    <w:p w14:paraId="5D1F0FC0"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Poderão ser incluídos neste âmbito os custos de ineficiência de transporte e custos de deslocação, entre outros.</w:t>
      </w:r>
    </w:p>
    <w:p w14:paraId="0BAC32A9" w14:textId="77777777" w:rsidR="000F3D0E" w:rsidRPr="00244FF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 xml:space="preserve">Caso não se obtenha um consenso, no prazo de </w:t>
      </w:r>
      <w:r w:rsidRPr="00244FFE">
        <w:rPr>
          <w:rFonts w:cs="Calibri"/>
          <w:b/>
        </w:rPr>
        <w:t>20 dias úteis</w:t>
      </w:r>
      <w:r w:rsidRPr="00244FFE">
        <w:rPr>
          <w:rFonts w:cs="Calibri"/>
        </w:rPr>
        <w:t xml:space="preserve"> sobre a data da comunicação da reclamação pela EG ao SGRU, a EG deverá remeter de forma fundamentada a divergência à Comissão de Acompanhamento da Gestão de </w:t>
      </w:r>
      <w:r w:rsidRPr="00244FFE">
        <w:rPr>
          <w:rFonts w:cs="Calibri"/>
        </w:rPr>
        <w:lastRenderedPageBreak/>
        <w:t>Resíduos (CAGER), prevista no art.º 50.º do Decreto-Lei n.º 178/2006, de 5 de setembro, na sua redação atual, que aprova o regime geral da gestão de resíduos, com vista a dirimir o conflito.</w:t>
      </w:r>
    </w:p>
    <w:p w14:paraId="6820452C" w14:textId="77777777" w:rsidR="000F3D0E" w:rsidRDefault="000F3D0E" w:rsidP="000F3D0E">
      <w:pPr>
        <w:pStyle w:val="PargrafodaLista"/>
        <w:widowControl w:val="0"/>
        <w:numPr>
          <w:ilvl w:val="1"/>
          <w:numId w:val="47"/>
        </w:numPr>
        <w:overflowPunct w:val="0"/>
        <w:autoSpaceDE w:val="0"/>
        <w:autoSpaceDN w:val="0"/>
        <w:adjustRightInd w:val="0"/>
        <w:spacing w:after="0" w:line="320" w:lineRule="atLeast"/>
        <w:ind w:left="993" w:hanging="567"/>
        <w:contextualSpacing w:val="0"/>
        <w:jc w:val="both"/>
        <w:rPr>
          <w:rFonts w:cs="Calibri"/>
        </w:rPr>
      </w:pPr>
      <w:r w:rsidRPr="00244FFE">
        <w:rPr>
          <w:rFonts w:cs="Calibri"/>
        </w:rPr>
        <w:t xml:space="preserve">Relativamente aos levantamentos dos contentores marítimos nos portos de destino das cargas provenientes das Regiões Autónomas, deverão ser tidos em conta os prazos estabelecidos nesses portos. No caso de o levantamento ocorrer fora dos prazos em causa, os respetivos custos serão imputáveis à parte que se demonstrar ser responsável por esses atrasos. Esta reclamação deve ser apresentada à EG, num prazo máximo de </w:t>
      </w:r>
      <w:r w:rsidRPr="00244FFE">
        <w:rPr>
          <w:rFonts w:cs="Calibri"/>
          <w:b/>
        </w:rPr>
        <w:t>90 dias</w:t>
      </w:r>
      <w:r w:rsidRPr="00244FFE">
        <w:rPr>
          <w:rFonts w:cs="Calibri"/>
        </w:rPr>
        <w:t xml:space="preserve"> sobre a data de chegada do contentor ao porto de destino, devidamente fundamentada.</w:t>
      </w:r>
    </w:p>
    <w:p w14:paraId="390AA9A3" w14:textId="77777777" w:rsidR="000F3D0E" w:rsidRDefault="000F3D0E" w:rsidP="000F3D0E">
      <w:pPr>
        <w:pStyle w:val="PargrafodaLista"/>
        <w:widowControl w:val="0"/>
        <w:overflowPunct w:val="0"/>
        <w:autoSpaceDE w:val="0"/>
        <w:autoSpaceDN w:val="0"/>
        <w:adjustRightInd w:val="0"/>
        <w:spacing w:after="0" w:line="320" w:lineRule="atLeast"/>
        <w:ind w:left="993"/>
        <w:contextualSpacing w:val="0"/>
        <w:jc w:val="both"/>
        <w:rPr>
          <w:rFonts w:cs="Calibri"/>
        </w:rPr>
      </w:pPr>
    </w:p>
    <w:p w14:paraId="691AA755" w14:textId="77777777" w:rsidR="000F3D0E" w:rsidRPr="00244FFE" w:rsidRDefault="000F3D0E" w:rsidP="000F3D0E">
      <w:pPr>
        <w:pStyle w:val="PargrafodaLista"/>
        <w:widowControl w:val="0"/>
        <w:numPr>
          <w:ilvl w:val="0"/>
          <w:numId w:val="40"/>
        </w:numPr>
        <w:autoSpaceDE w:val="0"/>
        <w:autoSpaceDN w:val="0"/>
        <w:adjustRightInd w:val="0"/>
        <w:spacing w:after="0" w:line="320" w:lineRule="atLeast"/>
        <w:contextualSpacing w:val="0"/>
        <w:jc w:val="both"/>
      </w:pPr>
      <w:r>
        <w:rPr>
          <w:rFonts w:cs="Calibri"/>
          <w:b/>
          <w:bCs/>
        </w:rPr>
        <w:t>Regime Transitório</w:t>
      </w:r>
    </w:p>
    <w:p w14:paraId="3E924EE8" w14:textId="77777777" w:rsidR="000F3D0E" w:rsidRPr="002A0B92" w:rsidRDefault="000F3D0E" w:rsidP="000F3D0E">
      <w:pPr>
        <w:pStyle w:val="PargrafodaLista"/>
        <w:widowControl w:val="0"/>
        <w:numPr>
          <w:ilvl w:val="1"/>
          <w:numId w:val="40"/>
        </w:numPr>
        <w:overflowPunct w:val="0"/>
        <w:autoSpaceDE w:val="0"/>
        <w:autoSpaceDN w:val="0"/>
        <w:adjustRightInd w:val="0"/>
        <w:spacing w:after="0" w:line="320" w:lineRule="atLeast"/>
        <w:ind w:left="788" w:hanging="431"/>
        <w:contextualSpacing w:val="0"/>
        <w:jc w:val="both"/>
        <w:rPr>
          <w:rFonts w:cs="Calibri"/>
        </w:rPr>
      </w:pPr>
      <w:r w:rsidRPr="002A0B92">
        <w:rPr>
          <w:rFonts w:cs="Calibri"/>
          <w:noProof/>
        </w:rPr>
        <mc:AlternateContent>
          <mc:Choice Requires="wps">
            <w:drawing>
              <wp:anchor distT="0" distB="0" distL="114300" distR="114300" simplePos="0" relativeHeight="251664384" behindDoc="1" locked="0" layoutInCell="0" allowOverlap="1" wp14:anchorId="60F6DD77" wp14:editId="799AF9DD">
                <wp:simplePos x="0" y="0"/>
                <wp:positionH relativeFrom="column">
                  <wp:posOffset>-8890</wp:posOffset>
                </wp:positionH>
                <wp:positionV relativeFrom="paragraph">
                  <wp:posOffset>25400</wp:posOffset>
                </wp:positionV>
                <wp:extent cx="6173470" cy="0"/>
                <wp:effectExtent l="0" t="0" r="0" b="0"/>
                <wp:wrapNone/>
                <wp:docPr id="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3470" cy="0"/>
                        </a:xfrm>
                        <a:prstGeom prst="line">
                          <a:avLst/>
                        </a:prstGeom>
                        <a:noFill/>
                        <a:ln w="18288">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3D32C" id="Line 5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pt" to="485.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" o:allowincell="f" strokecolor="green" strokeweight="1.44pt"/>
            </w:pict>
          </mc:Fallback>
        </mc:AlternateContent>
      </w:r>
      <w:r w:rsidRPr="002A0B92">
        <w:rPr>
          <w:rFonts w:cs="Calibri"/>
        </w:rPr>
        <w:t>Não estando na data de assinatura do presente Contrato criada a “Plataforma SIGRE” a que se refere o presente Procedimento de Retoma ou qualquer instrumento semelhante, e bem assim, definido e publicado o mecanismo de alocação, as partes comprometem-se a aceitar, em regime transitório e numa primeira fase de operacionalização das retomas do SIGRE, que o conceito de “Plataforma SIGRE” constante do presente documento seja substituído pela solução transitória que venha a ser definida pela CAGER.</w:t>
      </w:r>
    </w:p>
    <w:p w14:paraId="0DE9EAC2" w14:textId="77777777" w:rsidR="000F3D0E" w:rsidRPr="002A0B92" w:rsidRDefault="000F3D0E" w:rsidP="000F3D0E">
      <w:pPr>
        <w:pStyle w:val="PargrafodaLista"/>
        <w:widowControl w:val="0"/>
        <w:numPr>
          <w:ilvl w:val="1"/>
          <w:numId w:val="40"/>
        </w:numPr>
        <w:overflowPunct w:val="0"/>
        <w:autoSpaceDE w:val="0"/>
        <w:autoSpaceDN w:val="0"/>
        <w:adjustRightInd w:val="0"/>
        <w:spacing w:after="0" w:line="320" w:lineRule="atLeast"/>
        <w:contextualSpacing w:val="0"/>
        <w:jc w:val="both"/>
        <w:rPr>
          <w:rFonts w:cs="Calibri"/>
        </w:rPr>
      </w:pPr>
      <w:r>
        <w:rPr>
          <w:rFonts w:cs="Calibri"/>
        </w:rPr>
        <w:t>Para este efeito, e definida a solução transitória pela CAGER, as Partes comprometem-se a definir a operacionalização da mesma em cumprimento do estabelecido no presente do Procedimento Retoma.</w:t>
      </w:r>
    </w:p>
    <w:p w14:paraId="61DFCB19" w14:textId="77777777" w:rsidR="000F3D0E" w:rsidRPr="002A0B92" w:rsidRDefault="000F3D0E" w:rsidP="000F3D0E">
      <w:pPr>
        <w:pStyle w:val="PargrafodaLista"/>
        <w:widowControl w:val="0"/>
        <w:numPr>
          <w:ilvl w:val="1"/>
          <w:numId w:val="40"/>
        </w:numPr>
        <w:overflowPunct w:val="0"/>
        <w:autoSpaceDE w:val="0"/>
        <w:autoSpaceDN w:val="0"/>
        <w:adjustRightInd w:val="0"/>
        <w:spacing w:after="0" w:line="320" w:lineRule="atLeast"/>
        <w:contextualSpacing w:val="0"/>
        <w:jc w:val="both"/>
        <w:rPr>
          <w:rFonts w:cs="Calibri"/>
        </w:rPr>
      </w:pPr>
      <w:r>
        <w:rPr>
          <w:rFonts w:cs="Calibri"/>
        </w:rPr>
        <w:t>As Partes comprometem-se ainda a envidar os melhores esforços para colaborar na definição e implementação pelas entidades competentes da Plataforma SIGRE.</w:t>
      </w:r>
    </w:p>
    <w:p w14:paraId="4C6BE3E0" w14:textId="773E3669" w:rsidR="00D1306A" w:rsidRPr="00DC2E7F" w:rsidRDefault="00D1306A" w:rsidP="000F3D0E">
      <w:pPr>
        <w:spacing w:after="0" w:line="320" w:lineRule="atLeast"/>
        <w:ind w:left="0" w:firstLine="0"/>
        <w:jc w:val="center"/>
        <w:rPr>
          <w:rFonts w:cstheme="minorHAnsi"/>
        </w:rPr>
      </w:pPr>
    </w:p>
    <w:sectPr w:rsidR="00D1306A" w:rsidRPr="00DC2E7F" w:rsidSect="000F3D0E">
      <w:footerReference w:type="default" r:id="rId15"/>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1FCF3" w14:textId="77777777" w:rsidR="00C04244" w:rsidRDefault="00C04244" w:rsidP="00B65EEE">
      <w:pPr>
        <w:spacing w:before="0" w:after="0"/>
      </w:pPr>
      <w:r>
        <w:separator/>
      </w:r>
    </w:p>
  </w:endnote>
  <w:endnote w:type="continuationSeparator" w:id="0">
    <w:p w14:paraId="4826A56E" w14:textId="77777777" w:rsidR="00C04244" w:rsidRDefault="00C04244" w:rsidP="00B65EEE">
      <w:pPr>
        <w:spacing w:before="0" w:after="0"/>
      </w:pPr>
      <w:r>
        <w:continuationSeparator/>
      </w:r>
    </w:p>
  </w:endnote>
  <w:endnote w:type="continuationNotice" w:id="1">
    <w:p w14:paraId="16527267" w14:textId="77777777" w:rsidR="00C04244" w:rsidRDefault="00C0424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330207"/>
      <w:docPartObj>
        <w:docPartGallery w:val="Page Numbers (Bottom of Page)"/>
        <w:docPartUnique/>
      </w:docPartObj>
    </w:sdtPr>
    <w:sdtEndPr>
      <w:rPr>
        <w:sz w:val="20"/>
        <w:szCs w:val="20"/>
      </w:rPr>
    </w:sdtEndPr>
    <w:sdtContent>
      <w:p w14:paraId="03DD845B" w14:textId="260A4E26" w:rsidR="00E929F8" w:rsidRPr="00A43447" w:rsidRDefault="00C04244" w:rsidP="00A43447">
        <w:pPr>
          <w:tabs>
            <w:tab w:val="center" w:pos="4252"/>
            <w:tab w:val="right" w:pos="8504"/>
          </w:tabs>
          <w:spacing w:before="0" w:after="0"/>
          <w:rPr>
            <w:rFonts w:eastAsia="Aptos" w:cstheme="minorHAnsi"/>
            <w:spacing w:val="4"/>
            <w:kern w:val="2"/>
            <w:sz w:val="20"/>
            <w:szCs w:val="20"/>
            <w14:ligatures w14:val="standardContextual"/>
          </w:rPr>
        </w:pPr>
        <w:sdt>
          <w:sdtPr>
            <w:rPr>
              <w:rFonts w:eastAsia="Aptos" w:cstheme="minorHAnsi"/>
              <w:kern w:val="2"/>
              <w:sz w:val="20"/>
              <w:szCs w:val="20"/>
              <w14:ligatures w14:val="standardContextual"/>
            </w:rPr>
            <w:id w:val="-1085228727"/>
            <w:docPartObj>
              <w:docPartGallery w:val="Page Numbers (Bottom of Page)"/>
              <w:docPartUnique/>
            </w:docPartObj>
          </w:sdtPr>
          <w:sdtEndPr/>
          <w:sdtContent>
            <w:r w:rsidR="004B623C" w:rsidRPr="000C4040">
              <w:rPr>
                <w:rFonts w:eastAsia="Aptos" w:cstheme="minorHAnsi"/>
                <w:kern w:val="2"/>
                <w:sz w:val="20"/>
                <w:szCs w:val="20"/>
                <w14:ligatures w14:val="standardContextual"/>
              </w:rPr>
              <w:fldChar w:fldCharType="begin"/>
            </w:r>
            <w:r w:rsidR="004B623C" w:rsidRPr="000C4040">
              <w:rPr>
                <w:rFonts w:eastAsia="Aptos" w:cstheme="minorHAnsi"/>
                <w:kern w:val="2"/>
                <w:sz w:val="20"/>
                <w:szCs w:val="20"/>
                <w14:ligatures w14:val="standardContextual"/>
              </w:rPr>
              <w:instrText>PAGE   \* MERGEFORMAT</w:instrText>
            </w:r>
            <w:r w:rsidR="004B623C" w:rsidRPr="000C4040">
              <w:rPr>
                <w:rFonts w:eastAsia="Aptos" w:cstheme="minorHAnsi"/>
                <w:kern w:val="2"/>
                <w:sz w:val="20"/>
                <w:szCs w:val="20"/>
                <w14:ligatures w14:val="standardContextual"/>
              </w:rPr>
              <w:fldChar w:fldCharType="separate"/>
            </w:r>
            <w:r w:rsidR="004B623C" w:rsidRPr="000C4040">
              <w:rPr>
                <w:rFonts w:eastAsia="Aptos" w:cstheme="minorHAnsi"/>
                <w:kern w:val="2"/>
                <w:sz w:val="20"/>
                <w:szCs w:val="20"/>
                <w14:ligatures w14:val="standardContextual"/>
              </w:rPr>
              <w:t>1</w:t>
            </w:r>
            <w:r w:rsidR="004B623C" w:rsidRPr="000C4040">
              <w:rPr>
                <w:rFonts w:eastAsia="Aptos" w:cstheme="minorHAnsi"/>
                <w:kern w:val="2"/>
                <w:sz w:val="20"/>
                <w:szCs w:val="20"/>
                <w14:ligatures w14:val="standardContextual"/>
              </w:rPr>
              <w:fldChar w:fldCharType="end"/>
            </w:r>
            <w:r w:rsidR="004B623C" w:rsidRPr="000C4040">
              <w:rPr>
                <w:rFonts w:eastAsia="Aptos" w:cstheme="minorHAnsi"/>
                <w:kern w:val="2"/>
                <w:sz w:val="20"/>
                <w:szCs w:val="20"/>
                <w14:ligatures w14:val="standardContextual"/>
              </w:rPr>
              <w:t xml:space="preserve"> / </w:t>
            </w:r>
            <w:r w:rsidR="006876B0" w:rsidRPr="000C4040">
              <w:rPr>
                <w:rFonts w:eastAsia="Aptos" w:cstheme="minorHAnsi"/>
                <w:kern w:val="2"/>
                <w:sz w:val="20"/>
                <w:szCs w:val="20"/>
                <w14:ligatures w14:val="standardContextual"/>
              </w:rPr>
              <w:fldChar w:fldCharType="begin"/>
            </w:r>
            <w:r w:rsidR="006876B0" w:rsidRPr="000C4040">
              <w:rPr>
                <w:rFonts w:eastAsia="Aptos" w:cstheme="minorHAnsi"/>
                <w:kern w:val="2"/>
                <w:sz w:val="20"/>
                <w:szCs w:val="20"/>
                <w14:ligatures w14:val="standardContextual"/>
              </w:rPr>
              <w:instrText xml:space="preserve"> SECTIONPAGES   \* MERGEFORMAT </w:instrText>
            </w:r>
            <w:r w:rsidR="006876B0" w:rsidRPr="000C4040">
              <w:rPr>
                <w:rFonts w:eastAsia="Aptos" w:cstheme="minorHAnsi"/>
                <w:kern w:val="2"/>
                <w:sz w:val="20"/>
                <w:szCs w:val="20"/>
                <w14:ligatures w14:val="standardContextual"/>
              </w:rPr>
              <w:fldChar w:fldCharType="separate"/>
            </w:r>
            <w:r w:rsidR="00FB0944">
              <w:rPr>
                <w:rFonts w:eastAsia="Aptos" w:cstheme="minorHAnsi"/>
                <w:noProof/>
                <w:kern w:val="2"/>
                <w:sz w:val="20"/>
                <w:szCs w:val="20"/>
                <w14:ligatures w14:val="standardContextual"/>
              </w:rPr>
              <w:t>30</w:t>
            </w:r>
            <w:r w:rsidR="006876B0" w:rsidRPr="000C4040">
              <w:rPr>
                <w:rFonts w:eastAsia="Aptos" w:cstheme="minorHAnsi"/>
                <w:kern w:val="2"/>
                <w:sz w:val="20"/>
                <w:szCs w:val="20"/>
                <w14:ligatures w14:val="standardContextual"/>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rPr>
        <w:sz w:val="20"/>
        <w:szCs w:val="20"/>
      </w:rPr>
    </w:sdtEndPr>
    <w:sdtContent>
      <w:p w14:paraId="26DABFA2" w14:textId="5CE9EDFF" w:rsidR="00D1306A" w:rsidRPr="000C4040" w:rsidRDefault="000F3D0E" w:rsidP="000F3D0E">
        <w:pPr>
          <w:pStyle w:val="Rodap"/>
          <w:jc w:val="right"/>
          <w:rPr>
            <w:sz w:val="20"/>
            <w:szCs w:val="20"/>
          </w:rPr>
        </w:pPr>
        <w:r w:rsidRPr="000C4040">
          <w:rPr>
            <w:sz w:val="20"/>
            <w:szCs w:val="20"/>
          </w:rPr>
          <w:t xml:space="preserve">Página </w:t>
        </w:r>
        <w:r w:rsidRPr="000C4040">
          <w:rPr>
            <w:b/>
            <w:bCs/>
            <w:sz w:val="20"/>
            <w:szCs w:val="20"/>
          </w:rPr>
          <w:fldChar w:fldCharType="begin"/>
        </w:r>
        <w:r w:rsidRPr="000C4040">
          <w:rPr>
            <w:b/>
            <w:bCs/>
            <w:sz w:val="20"/>
            <w:szCs w:val="20"/>
          </w:rPr>
          <w:instrText>PAGE</w:instrText>
        </w:r>
        <w:r w:rsidRPr="000C4040">
          <w:rPr>
            <w:b/>
            <w:bCs/>
            <w:sz w:val="20"/>
            <w:szCs w:val="20"/>
          </w:rPr>
          <w:fldChar w:fldCharType="separate"/>
        </w:r>
        <w:r w:rsidRPr="000C4040">
          <w:rPr>
            <w:b/>
            <w:bCs/>
            <w:sz w:val="20"/>
            <w:szCs w:val="20"/>
          </w:rPr>
          <w:t>1</w:t>
        </w:r>
        <w:r w:rsidRPr="000C4040">
          <w:rPr>
            <w:b/>
            <w:bCs/>
            <w:sz w:val="20"/>
            <w:szCs w:val="20"/>
          </w:rPr>
          <w:fldChar w:fldCharType="end"/>
        </w:r>
        <w:r w:rsidRPr="000C4040">
          <w:rPr>
            <w:sz w:val="20"/>
            <w:szCs w:val="20"/>
          </w:rPr>
          <w:t xml:space="preserve"> de </w:t>
        </w:r>
        <w:r w:rsidR="000C4040" w:rsidRPr="000C4040">
          <w:rPr>
            <w:b/>
            <w:bCs/>
            <w:sz w:val="20"/>
            <w:szCs w:val="20"/>
          </w:rPr>
          <w:t>15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EA94F" w14:textId="77777777" w:rsidR="00C04244" w:rsidRDefault="00C04244" w:rsidP="00B65EEE">
      <w:pPr>
        <w:spacing w:before="0" w:after="0"/>
      </w:pPr>
      <w:r>
        <w:separator/>
      </w:r>
    </w:p>
  </w:footnote>
  <w:footnote w:type="continuationSeparator" w:id="0">
    <w:p w14:paraId="5B1DF464" w14:textId="77777777" w:rsidR="00C04244" w:rsidRDefault="00C04244" w:rsidP="00B65EEE">
      <w:pPr>
        <w:spacing w:before="0" w:after="0"/>
      </w:pPr>
      <w:r>
        <w:continuationSeparator/>
      </w:r>
    </w:p>
  </w:footnote>
  <w:footnote w:type="continuationNotice" w:id="1">
    <w:p w14:paraId="4ADBA6F0" w14:textId="77777777" w:rsidR="00C04244" w:rsidRDefault="00C0424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5103"/>
      <w:gridCol w:w="1417"/>
    </w:tblGrid>
    <w:tr w:rsidR="00BC7D5A" w:rsidRPr="00000D25" w14:paraId="67EAD9A6" w14:textId="77777777" w:rsidTr="001A36B0">
      <w:trPr>
        <w:cantSplit/>
        <w:trHeight w:val="678"/>
      </w:trPr>
      <w:tc>
        <w:tcPr>
          <w:tcW w:w="2619" w:type="dxa"/>
          <w:vMerge w:val="restart"/>
          <w:tcMar>
            <w:top w:w="28" w:type="dxa"/>
            <w:bottom w:w="28" w:type="dxa"/>
          </w:tcMar>
          <w:vAlign w:val="center"/>
        </w:tcPr>
        <w:p w14:paraId="47A8F0A1" w14:textId="7CB12CBD" w:rsidR="00BC7D5A" w:rsidRPr="00000D25" w:rsidRDefault="00BC7D5A" w:rsidP="00BC7D5A">
          <w:pPr>
            <w:tabs>
              <w:tab w:val="center" w:pos="4252"/>
              <w:tab w:val="right" w:pos="8504"/>
            </w:tabs>
            <w:spacing w:before="0" w:after="0"/>
            <w:ind w:left="0" w:firstLine="0"/>
            <w:jc w:val="both"/>
            <w:rPr>
              <w:rFonts w:ascii="Arial" w:eastAsia="Times New Roman" w:hAnsi="Arial" w:cs="Arial"/>
              <w:b/>
              <w:sz w:val="24"/>
              <w:szCs w:val="20"/>
              <w:lang w:eastAsia="pt-PT"/>
            </w:rPr>
          </w:pPr>
          <w:bookmarkStart w:id="6" w:name="_Hlk183161593"/>
          <w:r>
            <w:rPr>
              <w:rFonts w:ascii="Arial" w:eastAsia="Times New Roman" w:hAnsi="Arial" w:cs="Arial"/>
              <w:b/>
              <w:noProof/>
              <w:sz w:val="24"/>
              <w:szCs w:val="20"/>
              <w:lang w:eastAsia="pt-PT"/>
            </w:rPr>
            <w:drawing>
              <wp:inline distT="0" distB="0" distL="0" distR="0" wp14:anchorId="340E54B5" wp14:editId="580112BE">
                <wp:extent cx="1574165" cy="568325"/>
                <wp:effectExtent l="0" t="0" r="0" b="0"/>
                <wp:docPr id="1881307879" name="Imagem 2" descr="Uma imagem com captura de ecrã, Gráficos, Tipo de letra, design gráfic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307879" name="Imagem 2" descr="Uma imagem com captura de ecrã, Gráficos, Tipo de letra, design gráfico&#10;&#10;Os conteúdos gerados por IA podem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1574165" cy="568325"/>
                        </a:xfrm>
                        <a:prstGeom prst="rect">
                          <a:avLst/>
                        </a:prstGeom>
                      </pic:spPr>
                    </pic:pic>
                  </a:graphicData>
                </a:graphic>
              </wp:inline>
            </w:drawing>
          </w:r>
        </w:p>
      </w:tc>
      <w:tc>
        <w:tcPr>
          <w:tcW w:w="5103" w:type="dxa"/>
          <w:tcMar>
            <w:top w:w="28" w:type="dxa"/>
            <w:bottom w:w="28" w:type="dxa"/>
          </w:tcMar>
          <w:vAlign w:val="center"/>
        </w:tcPr>
        <w:p w14:paraId="372422E9" w14:textId="77777777" w:rsidR="00BC7D5A" w:rsidRPr="00000D25" w:rsidRDefault="00BC7D5A" w:rsidP="00BC7D5A">
          <w:pPr>
            <w:tabs>
              <w:tab w:val="center" w:pos="4252"/>
              <w:tab w:val="right" w:pos="8504"/>
            </w:tabs>
            <w:spacing w:before="0" w:after="0" w:line="360" w:lineRule="auto"/>
            <w:ind w:left="0" w:firstLine="0"/>
            <w:jc w:val="center"/>
            <w:rPr>
              <w:rFonts w:eastAsia="Times New Roman" w:cstheme="minorHAnsi"/>
              <w:b/>
              <w:bCs/>
              <w:color w:val="808080"/>
              <w:sz w:val="24"/>
              <w:szCs w:val="24"/>
              <w:lang w:eastAsia="pt-PT"/>
            </w:rPr>
          </w:pPr>
          <w:r w:rsidRPr="00000D25">
            <w:rPr>
              <w:rFonts w:eastAsia="Times New Roman" w:cstheme="minorHAnsi"/>
              <w:b/>
              <w:bCs/>
              <w:color w:val="808080"/>
              <w:sz w:val="24"/>
              <w:szCs w:val="24"/>
              <w:lang w:eastAsia="pt-PT"/>
            </w:rPr>
            <w:t>Contrato-Quadro para a Retoma de Resíduos</w:t>
          </w:r>
        </w:p>
      </w:tc>
      <w:tc>
        <w:tcPr>
          <w:tcW w:w="1417" w:type="dxa"/>
          <w:vAlign w:val="center"/>
        </w:tcPr>
        <w:p w14:paraId="005C16FF" w14:textId="41F3AA19" w:rsidR="00BC7D5A" w:rsidRPr="00000D25" w:rsidRDefault="00BC7D5A" w:rsidP="00BC7D5A">
          <w:pPr>
            <w:tabs>
              <w:tab w:val="center" w:pos="4252"/>
              <w:tab w:val="right" w:pos="8504"/>
            </w:tabs>
            <w:spacing w:before="0" w:after="0" w:line="360" w:lineRule="auto"/>
            <w:ind w:left="0" w:firstLine="0"/>
            <w:jc w:val="center"/>
            <w:rPr>
              <w:rFonts w:eastAsia="Times New Roman" w:cstheme="minorHAnsi"/>
              <w:b/>
              <w:bCs/>
              <w:color w:val="808080"/>
              <w:sz w:val="24"/>
              <w:szCs w:val="24"/>
              <w:lang w:eastAsia="pt-PT"/>
            </w:rPr>
          </w:pPr>
          <w:r w:rsidRPr="00000D25">
            <w:rPr>
              <w:rFonts w:eastAsia="Times New Roman" w:cstheme="minorHAnsi"/>
              <w:b/>
              <w:bCs/>
              <w:color w:val="808080"/>
              <w:sz w:val="24"/>
              <w:szCs w:val="24"/>
              <w:lang w:eastAsia="pt-PT"/>
            </w:rPr>
            <w:t xml:space="preserve">Versão </w:t>
          </w:r>
          <w:r>
            <w:rPr>
              <w:rFonts w:eastAsia="Times New Roman" w:cstheme="minorHAnsi"/>
              <w:b/>
              <w:bCs/>
              <w:color w:val="808080"/>
              <w:sz w:val="24"/>
              <w:szCs w:val="24"/>
              <w:lang w:eastAsia="pt-PT"/>
            </w:rPr>
            <w:t>2</w:t>
          </w:r>
          <w:r w:rsidRPr="00000D25">
            <w:rPr>
              <w:rFonts w:eastAsia="Times New Roman" w:cstheme="minorHAnsi"/>
              <w:b/>
              <w:bCs/>
              <w:color w:val="808080"/>
              <w:sz w:val="24"/>
              <w:szCs w:val="24"/>
              <w:lang w:eastAsia="pt-PT"/>
            </w:rPr>
            <w:t>.0</w:t>
          </w:r>
        </w:p>
      </w:tc>
    </w:tr>
    <w:tr w:rsidR="00BC7D5A" w:rsidRPr="00000D25" w14:paraId="7A2C863D" w14:textId="77777777" w:rsidTr="001A36B0">
      <w:trPr>
        <w:cantSplit/>
        <w:trHeight w:val="515"/>
      </w:trPr>
      <w:tc>
        <w:tcPr>
          <w:tcW w:w="2619" w:type="dxa"/>
          <w:vMerge/>
          <w:tcMar>
            <w:top w:w="28" w:type="dxa"/>
            <w:bottom w:w="28" w:type="dxa"/>
          </w:tcMar>
          <w:vAlign w:val="center"/>
        </w:tcPr>
        <w:p w14:paraId="37ACAB2B" w14:textId="77777777" w:rsidR="00BC7D5A" w:rsidRPr="00000D25" w:rsidRDefault="00BC7D5A" w:rsidP="00BC7D5A">
          <w:pPr>
            <w:tabs>
              <w:tab w:val="center" w:pos="4252"/>
              <w:tab w:val="right" w:pos="8504"/>
            </w:tabs>
            <w:spacing w:before="0" w:after="0" w:line="360" w:lineRule="auto"/>
            <w:ind w:left="0" w:firstLine="0"/>
            <w:jc w:val="both"/>
            <w:rPr>
              <w:rFonts w:ascii="Arial" w:eastAsia="Times New Roman" w:hAnsi="Arial" w:cs="Arial"/>
              <w:b/>
              <w:sz w:val="24"/>
              <w:szCs w:val="20"/>
              <w:lang w:eastAsia="pt-PT"/>
            </w:rPr>
          </w:pPr>
        </w:p>
      </w:tc>
      <w:tc>
        <w:tcPr>
          <w:tcW w:w="6520" w:type="dxa"/>
          <w:gridSpan w:val="2"/>
          <w:tcMar>
            <w:top w:w="28" w:type="dxa"/>
            <w:bottom w:w="28" w:type="dxa"/>
          </w:tcMar>
          <w:vAlign w:val="center"/>
        </w:tcPr>
        <w:p w14:paraId="14A0DC34" w14:textId="47E658E3" w:rsidR="00BC7D5A" w:rsidRPr="00A8235A" w:rsidRDefault="00BC7D5A" w:rsidP="00A8235A">
          <w:pPr>
            <w:tabs>
              <w:tab w:val="center" w:pos="4252"/>
              <w:tab w:val="right" w:pos="8504"/>
            </w:tabs>
            <w:spacing w:before="0" w:after="0"/>
            <w:ind w:left="0" w:firstLine="0"/>
            <w:jc w:val="center"/>
            <w:rPr>
              <w:rFonts w:eastAsia="Times New Roman" w:cstheme="minorHAnsi"/>
              <w:b/>
              <w:bCs/>
              <w:color w:val="808080"/>
              <w:sz w:val="24"/>
              <w:szCs w:val="24"/>
              <w:lang w:eastAsia="pt-PT"/>
            </w:rPr>
          </w:pPr>
          <w:r w:rsidRPr="00000D25">
            <w:rPr>
              <w:rFonts w:eastAsia="Times New Roman" w:cstheme="minorHAnsi"/>
              <w:b/>
              <w:bCs/>
              <w:color w:val="808080"/>
              <w:sz w:val="24"/>
              <w:szCs w:val="24"/>
              <w:lang w:eastAsia="pt-PT"/>
            </w:rPr>
            <w:t>ANEXO I – PROCEDIMENTO E RETOMA</w:t>
          </w:r>
        </w:p>
      </w:tc>
    </w:tr>
    <w:bookmarkEnd w:id="6"/>
  </w:tbl>
  <w:p w14:paraId="7DAF5627" w14:textId="77777777" w:rsidR="00BC7D5A" w:rsidRDefault="00BC7D5A" w:rsidP="00BC7D5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E87"/>
    <w:multiLevelType w:val="hybridMultilevel"/>
    <w:tmpl w:val="21E24A08"/>
    <w:lvl w:ilvl="0" w:tplc="83D60A88">
      <w:start w:val="1"/>
      <w:numFmt w:val="lowerLetter"/>
      <w:lvlText w:val="%1."/>
      <w:lvlJc w:val="left"/>
      <w:pPr>
        <w:tabs>
          <w:tab w:val="num" w:pos="1778"/>
        </w:tabs>
        <w:ind w:left="1778" w:hanging="360"/>
      </w:pPr>
      <w:rPr>
        <w:rFonts w:asciiTheme="minorHAnsi" w:eastAsiaTheme="minorEastAsia" w:hAnsiTheme="minorHAnsi" w:cs="Calibri"/>
      </w:rPr>
    </w:lvl>
    <w:lvl w:ilvl="1" w:tplc="00000099">
      <w:start w:val="1"/>
      <w:numFmt w:val="decimal"/>
      <w:lvlText w:val="%2."/>
      <w:lvlJc w:val="left"/>
      <w:pPr>
        <w:tabs>
          <w:tab w:val="num" w:pos="2716"/>
        </w:tabs>
        <w:ind w:left="2716" w:hanging="360"/>
      </w:pPr>
      <w:rPr>
        <w:rFonts w:cs="Times New Roman"/>
      </w:rPr>
    </w:lvl>
    <w:lvl w:ilvl="2" w:tplc="00000124">
      <w:start w:val="1"/>
      <w:numFmt w:val="lowerLetter"/>
      <w:lvlText w:val="%3."/>
      <w:lvlJc w:val="left"/>
      <w:pPr>
        <w:tabs>
          <w:tab w:val="num" w:pos="3436"/>
        </w:tabs>
        <w:ind w:left="3436" w:hanging="360"/>
      </w:pPr>
      <w:rPr>
        <w:rFonts w:cs="Times New Roman"/>
      </w:rPr>
    </w:lvl>
    <w:lvl w:ilvl="3" w:tplc="0000305E">
      <w:start w:val="1"/>
      <w:numFmt w:val="decimal"/>
      <w:lvlText w:val="%4"/>
      <w:lvlJc w:val="left"/>
      <w:pPr>
        <w:tabs>
          <w:tab w:val="num" w:pos="4156"/>
        </w:tabs>
        <w:ind w:left="4156" w:hanging="360"/>
      </w:pPr>
      <w:rPr>
        <w:rFonts w:cs="Times New Roman"/>
      </w:rPr>
    </w:lvl>
    <w:lvl w:ilvl="4" w:tplc="0000440D">
      <w:start w:val="1"/>
      <w:numFmt w:val="lowerLetter"/>
      <w:lvlText w:val="%5"/>
      <w:lvlJc w:val="left"/>
      <w:pPr>
        <w:tabs>
          <w:tab w:val="num" w:pos="4876"/>
        </w:tabs>
        <w:ind w:left="4876"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6274463"/>
    <w:multiLevelType w:val="hybridMultilevel"/>
    <w:tmpl w:val="A1C208FA"/>
    <w:lvl w:ilvl="0" w:tplc="08160015">
      <w:start w:val="1"/>
      <w:numFmt w:val="upp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8F54CD1"/>
    <w:multiLevelType w:val="multilevel"/>
    <w:tmpl w:val="B33EBEC4"/>
    <w:styleLink w:val="Estilo1"/>
    <w:lvl w:ilvl="0">
      <w:start w:val="1"/>
      <w:numFmt w:val="upperRoman"/>
      <w:suff w:val="space"/>
      <w:lvlText w:val="Capítulo %1"/>
      <w:lvlJc w:val="left"/>
      <w:pPr>
        <w:ind w:left="0" w:firstLine="0"/>
      </w:pPr>
      <w:rPr>
        <w:rFonts w:ascii="Calibri" w:hAnsi="Calibri" w:hint="default"/>
        <w:b/>
        <w:i w:val="0"/>
        <w:caps/>
        <w:vanish w:val="0"/>
        <w:color w:val="auto"/>
        <w:sz w:val="28"/>
        <w:u w:val="none"/>
      </w:rPr>
    </w:lvl>
    <w:lvl w:ilvl="1">
      <w:start w:val="1"/>
      <w:numFmt w:val="decimal"/>
      <w:lvlRestart w:val="0"/>
      <w:suff w:val="space"/>
      <w:lvlText w:val="Clásula %2.ª"/>
      <w:lvlJc w:val="left"/>
      <w:pPr>
        <w:ind w:left="0" w:firstLine="0"/>
      </w:pPr>
      <w:rPr>
        <w:rFonts w:ascii="Calibri" w:hAnsi="Calibri" w:hint="default"/>
        <w:b/>
        <w:i w:val="0"/>
        <w:color w:val="auto"/>
        <w:sz w:val="22"/>
      </w:rPr>
    </w:lvl>
    <w:lvl w:ilvl="2">
      <w:start w:val="1"/>
      <w:numFmt w:val="upperRoman"/>
      <w:lvlRestart w:val="0"/>
      <w:suff w:val="space"/>
      <w:lvlText w:val="Anexo %3."/>
      <w:lvlJc w:val="left"/>
      <w:pPr>
        <w:ind w:left="8064" w:hanging="357"/>
      </w:pPr>
      <w:rPr>
        <w:rFonts w:ascii="Calibri" w:hAnsi="Calibri" w:hint="default"/>
        <w:b/>
        <w:i w:val="0"/>
        <w:color w:val="auto"/>
        <w:sz w:val="22"/>
        <w:szCs w:val="28"/>
        <w:u w:val="none"/>
      </w:rPr>
    </w:lvl>
    <w:lvl w:ilvl="3">
      <w:start w:val="1"/>
      <w:numFmt w:val="upperRoman"/>
      <w:lvlRestart w:val="1"/>
      <w:suff w:val="nothing"/>
      <w:lvlText w:val="Secção %4"/>
      <w:lvlJc w:val="left"/>
      <w:pPr>
        <w:ind w:left="11846" w:hanging="357"/>
      </w:pPr>
      <w:rPr>
        <w:rFonts w:ascii="Calibri" w:hAnsi="Calibri" w:hint="default"/>
        <w:b/>
        <w:i w:val="0"/>
        <w:sz w:val="24"/>
        <w:szCs w:val="21"/>
      </w:rPr>
    </w:lvl>
    <w:lvl w:ilvl="4">
      <w:start w:val="1"/>
      <w:numFmt w:val="lowerLetter"/>
      <w:lvlText w:val="%5)"/>
      <w:lvlJc w:val="left"/>
      <w:pPr>
        <w:tabs>
          <w:tab w:val="num" w:pos="-217"/>
        </w:tabs>
        <w:ind w:left="15628" w:hanging="357"/>
      </w:pPr>
      <w:rPr>
        <w:rFonts w:hint="default"/>
      </w:rPr>
    </w:lvl>
    <w:lvl w:ilvl="5">
      <w:start w:val="1"/>
      <w:numFmt w:val="none"/>
      <w:lvlText w:val=""/>
      <w:lvlJc w:val="left"/>
      <w:pPr>
        <w:tabs>
          <w:tab w:val="num" w:pos="1223"/>
        </w:tabs>
        <w:ind w:left="19410" w:hanging="357"/>
      </w:pPr>
      <w:rPr>
        <w:rFonts w:hint="default"/>
      </w:rPr>
    </w:lvl>
    <w:lvl w:ilvl="6">
      <w:start w:val="1"/>
      <w:numFmt w:val="none"/>
      <w:lvlText w:val=""/>
      <w:lvlJc w:val="left"/>
      <w:pPr>
        <w:tabs>
          <w:tab w:val="num" w:pos="1583"/>
        </w:tabs>
        <w:ind w:left="23192" w:hanging="357"/>
      </w:pPr>
      <w:rPr>
        <w:rFonts w:hint="default"/>
      </w:rPr>
    </w:lvl>
    <w:lvl w:ilvl="7">
      <w:start w:val="1"/>
      <w:numFmt w:val="none"/>
      <w:lvlText w:val=""/>
      <w:lvlJc w:val="left"/>
      <w:pPr>
        <w:tabs>
          <w:tab w:val="num" w:pos="1583"/>
        </w:tabs>
        <w:ind w:left="26974" w:hanging="357"/>
      </w:pPr>
      <w:rPr>
        <w:rFonts w:hint="default"/>
      </w:rPr>
    </w:lvl>
    <w:lvl w:ilvl="8">
      <w:start w:val="1"/>
      <w:numFmt w:val="none"/>
      <w:lvlText w:val=""/>
      <w:lvlJc w:val="left"/>
      <w:pPr>
        <w:tabs>
          <w:tab w:val="num" w:pos="1943"/>
        </w:tabs>
        <w:ind w:left="30756" w:hanging="357"/>
      </w:pPr>
      <w:rPr>
        <w:rFonts w:hint="default"/>
      </w:rPr>
    </w:lvl>
  </w:abstractNum>
  <w:abstractNum w:abstractNumId="3" w15:restartNumberingAfterBreak="0">
    <w:nsid w:val="0A2F6D3C"/>
    <w:multiLevelType w:val="multilevel"/>
    <w:tmpl w:val="B3900B90"/>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580C30"/>
    <w:multiLevelType w:val="multilevel"/>
    <w:tmpl w:val="606805F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717002"/>
    <w:multiLevelType w:val="multilevel"/>
    <w:tmpl w:val="E9B8E43E"/>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CB77E75"/>
    <w:multiLevelType w:val="multilevel"/>
    <w:tmpl w:val="6B0E871A"/>
    <w:lvl w:ilvl="0">
      <w:start w:val="11"/>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149D0921"/>
    <w:multiLevelType w:val="hybridMultilevel"/>
    <w:tmpl w:val="BA88A4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E41EFE"/>
    <w:multiLevelType w:val="hybridMultilevel"/>
    <w:tmpl w:val="2CF6248E"/>
    <w:lvl w:ilvl="0" w:tplc="08160017">
      <w:start w:val="1"/>
      <w:numFmt w:val="lowerLetter"/>
      <w:lvlText w:val="%1)"/>
      <w:lvlJc w:val="left"/>
      <w:pPr>
        <w:tabs>
          <w:tab w:val="num" w:pos="700"/>
        </w:tabs>
        <w:ind w:left="624" w:hanging="284"/>
      </w:pPr>
      <w:rPr>
        <w:b w:val="0"/>
        <w:i w:val="0"/>
        <w:caps w:val="0"/>
        <w:strike w:val="0"/>
        <w:dstrike w:val="0"/>
        <w:vanish w:val="0"/>
        <w:color w:val="000000"/>
        <w:sz w:val="22"/>
        <w:szCs w:val="22"/>
        <w:vertAlign w:val="baseline"/>
      </w:rPr>
    </w:lvl>
    <w:lvl w:ilvl="1" w:tplc="0816000F">
      <w:start w:val="1"/>
      <w:numFmt w:val="decimal"/>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9" w15:restartNumberingAfterBreak="0">
    <w:nsid w:val="14F52A17"/>
    <w:multiLevelType w:val="multilevel"/>
    <w:tmpl w:val="E9B8E43E"/>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52302A0"/>
    <w:multiLevelType w:val="hybridMultilevel"/>
    <w:tmpl w:val="BA88A4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CE5C63"/>
    <w:multiLevelType w:val="hybridMultilevel"/>
    <w:tmpl w:val="31A2712E"/>
    <w:lvl w:ilvl="0" w:tplc="08160019">
      <w:start w:val="1"/>
      <w:numFmt w:val="lowerLetter"/>
      <w:lvlText w:val="%1."/>
      <w:lvlJc w:val="left"/>
      <w:pPr>
        <w:ind w:left="1152" w:hanging="360"/>
      </w:pPr>
    </w:lvl>
    <w:lvl w:ilvl="1" w:tplc="08160019" w:tentative="1">
      <w:start w:val="1"/>
      <w:numFmt w:val="lowerLetter"/>
      <w:lvlText w:val="%2."/>
      <w:lvlJc w:val="left"/>
      <w:pPr>
        <w:ind w:left="1872" w:hanging="360"/>
      </w:pPr>
    </w:lvl>
    <w:lvl w:ilvl="2" w:tplc="0816001B" w:tentative="1">
      <w:start w:val="1"/>
      <w:numFmt w:val="lowerRoman"/>
      <w:lvlText w:val="%3."/>
      <w:lvlJc w:val="right"/>
      <w:pPr>
        <w:ind w:left="2592" w:hanging="180"/>
      </w:pPr>
    </w:lvl>
    <w:lvl w:ilvl="3" w:tplc="0816000F" w:tentative="1">
      <w:start w:val="1"/>
      <w:numFmt w:val="decimal"/>
      <w:lvlText w:val="%4."/>
      <w:lvlJc w:val="left"/>
      <w:pPr>
        <w:ind w:left="3312" w:hanging="360"/>
      </w:pPr>
    </w:lvl>
    <w:lvl w:ilvl="4" w:tplc="08160019" w:tentative="1">
      <w:start w:val="1"/>
      <w:numFmt w:val="lowerLetter"/>
      <w:lvlText w:val="%5."/>
      <w:lvlJc w:val="left"/>
      <w:pPr>
        <w:ind w:left="4032" w:hanging="360"/>
      </w:pPr>
    </w:lvl>
    <w:lvl w:ilvl="5" w:tplc="0816001B" w:tentative="1">
      <w:start w:val="1"/>
      <w:numFmt w:val="lowerRoman"/>
      <w:lvlText w:val="%6."/>
      <w:lvlJc w:val="right"/>
      <w:pPr>
        <w:ind w:left="4752" w:hanging="180"/>
      </w:pPr>
    </w:lvl>
    <w:lvl w:ilvl="6" w:tplc="0816000F" w:tentative="1">
      <w:start w:val="1"/>
      <w:numFmt w:val="decimal"/>
      <w:lvlText w:val="%7."/>
      <w:lvlJc w:val="left"/>
      <w:pPr>
        <w:ind w:left="5472" w:hanging="360"/>
      </w:pPr>
    </w:lvl>
    <w:lvl w:ilvl="7" w:tplc="08160019" w:tentative="1">
      <w:start w:val="1"/>
      <w:numFmt w:val="lowerLetter"/>
      <w:lvlText w:val="%8."/>
      <w:lvlJc w:val="left"/>
      <w:pPr>
        <w:ind w:left="6192" w:hanging="360"/>
      </w:pPr>
    </w:lvl>
    <w:lvl w:ilvl="8" w:tplc="0816001B" w:tentative="1">
      <w:start w:val="1"/>
      <w:numFmt w:val="lowerRoman"/>
      <w:lvlText w:val="%9."/>
      <w:lvlJc w:val="right"/>
      <w:pPr>
        <w:ind w:left="6912" w:hanging="180"/>
      </w:pPr>
    </w:lvl>
  </w:abstractNum>
  <w:abstractNum w:abstractNumId="12" w15:restartNumberingAfterBreak="0">
    <w:nsid w:val="19771183"/>
    <w:multiLevelType w:val="multilevel"/>
    <w:tmpl w:val="F47865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4E4980"/>
    <w:multiLevelType w:val="hybridMultilevel"/>
    <w:tmpl w:val="BA88A4A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1EB81DBA"/>
    <w:multiLevelType w:val="hybridMultilevel"/>
    <w:tmpl w:val="4D2E53D0"/>
    <w:lvl w:ilvl="0" w:tplc="0816000F">
      <w:start w:val="1"/>
      <w:numFmt w:val="decimal"/>
      <w:lvlText w:val="%1."/>
      <w:lvlJc w:val="left"/>
      <w:pPr>
        <w:tabs>
          <w:tab w:val="num" w:pos="360"/>
        </w:tabs>
        <w:ind w:left="360" w:hanging="360"/>
      </w:pPr>
    </w:lvl>
    <w:lvl w:ilvl="1" w:tplc="08160019">
      <w:start w:val="1"/>
      <w:numFmt w:val="lowerLetter"/>
      <w:lvlText w:val="%2."/>
      <w:lvlJc w:val="left"/>
      <w:pPr>
        <w:tabs>
          <w:tab w:val="num" w:pos="1080"/>
        </w:tabs>
        <w:ind w:left="1080" w:hanging="360"/>
      </w:pPr>
    </w:lvl>
    <w:lvl w:ilvl="2" w:tplc="00002EA6">
      <w:start w:val="1"/>
      <w:numFmt w:val="lowerLetter"/>
      <w:lvlText w:val="%3"/>
      <w:lvlJc w:val="left"/>
      <w:pPr>
        <w:tabs>
          <w:tab w:val="num" w:pos="1800"/>
        </w:tabs>
        <w:ind w:left="1800" w:hanging="360"/>
      </w:pPr>
      <w:rPr>
        <w:rFonts w:cs="Times New Roman"/>
      </w:rPr>
    </w:lvl>
    <w:lvl w:ilvl="3" w:tplc="08160019">
      <w:start w:val="1"/>
      <w:numFmt w:val="lowerLetter"/>
      <w:lvlText w:val="%4."/>
      <w:lvlJc w:val="left"/>
      <w:pPr>
        <w:tabs>
          <w:tab w:val="num" w:pos="2520"/>
        </w:tabs>
        <w:ind w:left="2520" w:hanging="360"/>
      </w:pPr>
    </w:lvl>
    <w:lvl w:ilvl="4" w:tplc="0000153C">
      <w:start w:val="1"/>
      <w:numFmt w:val="lowerLetter"/>
      <w:lvlText w:val="%5."/>
      <w:lvlJc w:val="left"/>
      <w:pPr>
        <w:tabs>
          <w:tab w:val="num" w:pos="3240"/>
        </w:tabs>
        <w:ind w:left="324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26705D49"/>
    <w:multiLevelType w:val="multilevel"/>
    <w:tmpl w:val="19041A4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78E2273"/>
    <w:multiLevelType w:val="multilevel"/>
    <w:tmpl w:val="E9B8E43E"/>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A066B1C"/>
    <w:multiLevelType w:val="hybridMultilevel"/>
    <w:tmpl w:val="444A28BE"/>
    <w:lvl w:ilvl="0" w:tplc="6BD2B99C">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8" w15:restartNumberingAfterBreak="0">
    <w:nsid w:val="2D36315D"/>
    <w:multiLevelType w:val="multilevel"/>
    <w:tmpl w:val="E9B8E43E"/>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D9E3370"/>
    <w:multiLevelType w:val="multilevel"/>
    <w:tmpl w:val="E9B8E43E"/>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DFD77E6"/>
    <w:multiLevelType w:val="multilevel"/>
    <w:tmpl w:val="E9B8E43E"/>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EC3A28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05A1E6F"/>
    <w:multiLevelType w:val="hybridMultilevel"/>
    <w:tmpl w:val="BA88A4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382F51"/>
    <w:multiLevelType w:val="multilevel"/>
    <w:tmpl w:val="B3900B90"/>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AA1151"/>
    <w:multiLevelType w:val="hybridMultilevel"/>
    <w:tmpl w:val="09649104"/>
    <w:lvl w:ilvl="0" w:tplc="08160019">
      <w:start w:val="1"/>
      <w:numFmt w:val="lowerLetter"/>
      <w:lvlText w:val="%1."/>
      <w:lvlJc w:val="left"/>
      <w:pPr>
        <w:tabs>
          <w:tab w:val="num" w:pos="1211"/>
        </w:tabs>
        <w:ind w:left="1211"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3D133A0B"/>
    <w:multiLevelType w:val="hybridMultilevel"/>
    <w:tmpl w:val="BA88A4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9566C1"/>
    <w:multiLevelType w:val="multilevel"/>
    <w:tmpl w:val="7E700082"/>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7" w15:restartNumberingAfterBreak="0">
    <w:nsid w:val="41D53B83"/>
    <w:multiLevelType w:val="hybridMultilevel"/>
    <w:tmpl w:val="BA88A4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8C6A0A"/>
    <w:multiLevelType w:val="hybridMultilevel"/>
    <w:tmpl w:val="BA88A4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CE75AE"/>
    <w:multiLevelType w:val="hybridMultilevel"/>
    <w:tmpl w:val="D9201F66"/>
    <w:lvl w:ilvl="0" w:tplc="A3CC6236">
      <w:start w:val="1"/>
      <w:numFmt w:val="bullet"/>
      <w:lvlText w:val=""/>
      <w:lvlJc w:val="left"/>
      <w:pPr>
        <w:ind w:left="1800" w:hanging="360"/>
      </w:pPr>
      <w:rPr>
        <w:rFonts w:ascii="Symbol" w:hAnsi="Symbol" w:hint="default"/>
      </w:rPr>
    </w:lvl>
    <w:lvl w:ilvl="1" w:tplc="08160003">
      <w:start w:val="1"/>
      <w:numFmt w:val="bullet"/>
      <w:lvlText w:val="o"/>
      <w:lvlJc w:val="left"/>
      <w:pPr>
        <w:ind w:left="2520" w:hanging="360"/>
      </w:pPr>
      <w:rPr>
        <w:rFonts w:ascii="Courier New" w:hAnsi="Courier New" w:cs="Courier New" w:hint="default"/>
      </w:rPr>
    </w:lvl>
    <w:lvl w:ilvl="2" w:tplc="08160005">
      <w:start w:val="1"/>
      <w:numFmt w:val="bullet"/>
      <w:lvlText w:val=""/>
      <w:lvlJc w:val="left"/>
      <w:pPr>
        <w:ind w:left="3240" w:hanging="360"/>
      </w:pPr>
      <w:rPr>
        <w:rFonts w:ascii="Wingdings" w:hAnsi="Wingdings" w:hint="default"/>
      </w:rPr>
    </w:lvl>
    <w:lvl w:ilvl="3" w:tplc="08160001">
      <w:start w:val="1"/>
      <w:numFmt w:val="bullet"/>
      <w:lvlText w:val=""/>
      <w:lvlJc w:val="left"/>
      <w:pPr>
        <w:ind w:left="3960" w:hanging="360"/>
      </w:pPr>
      <w:rPr>
        <w:rFonts w:ascii="Symbol" w:hAnsi="Symbol" w:hint="default"/>
      </w:rPr>
    </w:lvl>
    <w:lvl w:ilvl="4" w:tplc="08160003" w:tentative="1">
      <w:start w:val="1"/>
      <w:numFmt w:val="bullet"/>
      <w:lvlText w:val="o"/>
      <w:lvlJc w:val="left"/>
      <w:pPr>
        <w:ind w:left="4680" w:hanging="360"/>
      </w:pPr>
      <w:rPr>
        <w:rFonts w:ascii="Courier New" w:hAnsi="Courier New" w:cs="Courier New" w:hint="default"/>
      </w:rPr>
    </w:lvl>
    <w:lvl w:ilvl="5" w:tplc="08160005" w:tentative="1">
      <w:start w:val="1"/>
      <w:numFmt w:val="bullet"/>
      <w:lvlText w:val=""/>
      <w:lvlJc w:val="left"/>
      <w:pPr>
        <w:ind w:left="5400" w:hanging="360"/>
      </w:pPr>
      <w:rPr>
        <w:rFonts w:ascii="Wingdings" w:hAnsi="Wingdings" w:hint="default"/>
      </w:rPr>
    </w:lvl>
    <w:lvl w:ilvl="6" w:tplc="08160001" w:tentative="1">
      <w:start w:val="1"/>
      <w:numFmt w:val="bullet"/>
      <w:lvlText w:val=""/>
      <w:lvlJc w:val="left"/>
      <w:pPr>
        <w:ind w:left="6120" w:hanging="360"/>
      </w:pPr>
      <w:rPr>
        <w:rFonts w:ascii="Symbol" w:hAnsi="Symbol" w:hint="default"/>
      </w:rPr>
    </w:lvl>
    <w:lvl w:ilvl="7" w:tplc="08160003" w:tentative="1">
      <w:start w:val="1"/>
      <w:numFmt w:val="bullet"/>
      <w:lvlText w:val="o"/>
      <w:lvlJc w:val="left"/>
      <w:pPr>
        <w:ind w:left="6840" w:hanging="360"/>
      </w:pPr>
      <w:rPr>
        <w:rFonts w:ascii="Courier New" w:hAnsi="Courier New" w:cs="Courier New" w:hint="default"/>
      </w:rPr>
    </w:lvl>
    <w:lvl w:ilvl="8" w:tplc="08160005" w:tentative="1">
      <w:start w:val="1"/>
      <w:numFmt w:val="bullet"/>
      <w:lvlText w:val=""/>
      <w:lvlJc w:val="left"/>
      <w:pPr>
        <w:ind w:left="7560" w:hanging="360"/>
      </w:pPr>
      <w:rPr>
        <w:rFonts w:ascii="Wingdings" w:hAnsi="Wingdings" w:hint="default"/>
      </w:rPr>
    </w:lvl>
  </w:abstractNum>
  <w:abstractNum w:abstractNumId="30" w15:restartNumberingAfterBreak="0">
    <w:nsid w:val="49213646"/>
    <w:multiLevelType w:val="multilevel"/>
    <w:tmpl w:val="96F814B0"/>
    <w:lvl w:ilvl="0">
      <w:start w:val="1"/>
      <w:numFmt w:val="lowerLetter"/>
      <w:lvlText w:val="%1."/>
      <w:lvlJc w:val="left"/>
      <w:pPr>
        <w:ind w:left="192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000" w:hanging="1440"/>
      </w:pPr>
      <w:rPr>
        <w:rFonts w:hint="default"/>
      </w:rPr>
    </w:lvl>
    <w:lvl w:ilvl="8">
      <w:start w:val="1"/>
      <w:numFmt w:val="decimal"/>
      <w:lvlText w:val="%1.%2.%3.%4.%5.%6.%7.%8.%9."/>
      <w:lvlJc w:val="left"/>
      <w:pPr>
        <w:ind w:left="3360" w:hanging="1800"/>
      </w:pPr>
      <w:rPr>
        <w:rFonts w:hint="default"/>
      </w:rPr>
    </w:lvl>
  </w:abstractNum>
  <w:abstractNum w:abstractNumId="31" w15:restartNumberingAfterBreak="0">
    <w:nsid w:val="4DB021D7"/>
    <w:multiLevelType w:val="multilevel"/>
    <w:tmpl w:val="E9B8E43E"/>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EA14A68"/>
    <w:multiLevelType w:val="multilevel"/>
    <w:tmpl w:val="6756EB92"/>
    <w:lvl w:ilvl="0">
      <w:start w:val="5"/>
      <w:numFmt w:val="decimal"/>
      <w:lvlText w:val="%1"/>
      <w:lvlJc w:val="left"/>
      <w:pPr>
        <w:ind w:left="375" w:hanging="375"/>
      </w:pPr>
      <w:rPr>
        <w:rFonts w:cs="Calibri" w:hint="default"/>
      </w:rPr>
    </w:lvl>
    <w:lvl w:ilvl="1">
      <w:start w:val="19"/>
      <w:numFmt w:val="decimal"/>
      <w:lvlText w:val="%1.%2"/>
      <w:lvlJc w:val="left"/>
      <w:pPr>
        <w:ind w:left="375" w:hanging="375"/>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33" w15:restartNumberingAfterBreak="0">
    <w:nsid w:val="5055265B"/>
    <w:multiLevelType w:val="multilevel"/>
    <w:tmpl w:val="06F689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10F655C"/>
    <w:multiLevelType w:val="multilevel"/>
    <w:tmpl w:val="E9B8E43E"/>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3220730"/>
    <w:multiLevelType w:val="multilevel"/>
    <w:tmpl w:val="1B726BEE"/>
    <w:lvl w:ilvl="0">
      <w:start w:val="1"/>
      <w:numFmt w:val="decimal"/>
      <w:lvlText w:val="%1."/>
      <w:lvlJc w:val="left"/>
      <w:pPr>
        <w:ind w:left="360" w:hanging="360"/>
      </w:pPr>
      <w:rPr>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3436DF3"/>
    <w:multiLevelType w:val="multilevel"/>
    <w:tmpl w:val="14042826"/>
    <w:lvl w:ilvl="0">
      <w:start w:val="1"/>
      <w:numFmt w:val="lowerLetter"/>
      <w:lvlText w:val="%1."/>
      <w:lvlJc w:val="left"/>
      <w:pPr>
        <w:ind w:left="928"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7" w15:restartNumberingAfterBreak="0">
    <w:nsid w:val="54D250A1"/>
    <w:multiLevelType w:val="multilevel"/>
    <w:tmpl w:val="17B24CA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D914B64"/>
    <w:multiLevelType w:val="hybridMultilevel"/>
    <w:tmpl w:val="0C56A9AE"/>
    <w:lvl w:ilvl="0" w:tplc="08160019">
      <w:start w:val="1"/>
      <w:numFmt w:val="lowerLetter"/>
      <w:lvlText w:val="%1."/>
      <w:lvlJc w:val="left"/>
      <w:pPr>
        <w:ind w:left="360" w:hanging="360"/>
      </w:pPr>
      <w:rPr>
        <w:rFont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9" w15:restartNumberingAfterBreak="0">
    <w:nsid w:val="68097491"/>
    <w:multiLevelType w:val="multilevel"/>
    <w:tmpl w:val="E9B8E43E"/>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AF034CD"/>
    <w:multiLevelType w:val="hybridMultilevel"/>
    <w:tmpl w:val="BA88A4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9513B5"/>
    <w:multiLevelType w:val="hybridMultilevel"/>
    <w:tmpl w:val="BA88A4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0A1287"/>
    <w:multiLevelType w:val="multilevel"/>
    <w:tmpl w:val="E9B8E43E"/>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3F372E5"/>
    <w:multiLevelType w:val="multilevel"/>
    <w:tmpl w:val="F6E8BD0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40A6404"/>
    <w:multiLevelType w:val="multilevel"/>
    <w:tmpl w:val="E9B8E43E"/>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6B24BBF"/>
    <w:multiLevelType w:val="multilevel"/>
    <w:tmpl w:val="8ED29C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9F246E"/>
    <w:multiLevelType w:val="multilevel"/>
    <w:tmpl w:val="B33EBEC4"/>
    <w:numStyleLink w:val="Estilo1"/>
  </w:abstractNum>
  <w:num w:numId="1" w16cid:durableId="946808868">
    <w:abstractNumId w:val="12"/>
  </w:num>
  <w:num w:numId="2" w16cid:durableId="1170557067">
    <w:abstractNumId w:val="45"/>
  </w:num>
  <w:num w:numId="3" w16cid:durableId="1822887834">
    <w:abstractNumId w:val="37"/>
  </w:num>
  <w:num w:numId="4" w16cid:durableId="1504927817">
    <w:abstractNumId w:val="1"/>
  </w:num>
  <w:num w:numId="5" w16cid:durableId="1289896465">
    <w:abstractNumId w:val="13"/>
  </w:num>
  <w:num w:numId="6" w16cid:durableId="199558398">
    <w:abstractNumId w:val="17"/>
  </w:num>
  <w:num w:numId="7" w16cid:durableId="825170636">
    <w:abstractNumId w:val="36"/>
  </w:num>
  <w:num w:numId="8" w16cid:durableId="1416900657">
    <w:abstractNumId w:val="3"/>
  </w:num>
  <w:num w:numId="9" w16cid:durableId="1620336323">
    <w:abstractNumId w:val="23"/>
  </w:num>
  <w:num w:numId="10" w16cid:durableId="2060935384">
    <w:abstractNumId w:val="2"/>
  </w:num>
  <w:num w:numId="11" w16cid:durableId="1882283259">
    <w:abstractNumId w:val="46"/>
    <w:lvlOverride w:ilvl="0">
      <w:lvl w:ilvl="0">
        <w:start w:val="1"/>
        <w:numFmt w:val="upperRoman"/>
        <w:suff w:val="space"/>
        <w:lvlText w:val="Capítulo %1"/>
        <w:lvlJc w:val="left"/>
        <w:pPr>
          <w:ind w:left="0" w:firstLine="0"/>
        </w:pPr>
        <w:rPr>
          <w:rFonts w:ascii="Calibri" w:hAnsi="Calibri" w:hint="default"/>
          <w:b/>
          <w:i w:val="0"/>
          <w:caps/>
          <w:vanish w:val="0"/>
          <w:color w:val="auto"/>
          <w:sz w:val="28"/>
          <w:u w:val="none"/>
        </w:rPr>
      </w:lvl>
    </w:lvlOverride>
  </w:num>
  <w:num w:numId="12" w16cid:durableId="281574036">
    <w:abstractNumId w:val="33"/>
  </w:num>
  <w:num w:numId="13" w16cid:durableId="1909419189">
    <w:abstractNumId w:val="7"/>
  </w:num>
  <w:num w:numId="14" w16cid:durableId="1290818764">
    <w:abstractNumId w:val="28"/>
  </w:num>
  <w:num w:numId="15" w16cid:durableId="1237126357">
    <w:abstractNumId w:val="22"/>
  </w:num>
  <w:num w:numId="16" w16cid:durableId="1457260275">
    <w:abstractNumId w:val="27"/>
  </w:num>
  <w:num w:numId="17" w16cid:durableId="1595552072">
    <w:abstractNumId w:val="10"/>
  </w:num>
  <w:num w:numId="18" w16cid:durableId="757212136">
    <w:abstractNumId w:val="41"/>
  </w:num>
  <w:num w:numId="19" w16cid:durableId="2116436735">
    <w:abstractNumId w:val="42"/>
  </w:num>
  <w:num w:numId="20" w16cid:durableId="1562867289">
    <w:abstractNumId w:val="16"/>
  </w:num>
  <w:num w:numId="21" w16cid:durableId="1981034220">
    <w:abstractNumId w:val="31"/>
  </w:num>
  <w:num w:numId="22" w16cid:durableId="1070344967">
    <w:abstractNumId w:val="34"/>
  </w:num>
  <w:num w:numId="23" w16cid:durableId="1245803011">
    <w:abstractNumId w:val="44"/>
  </w:num>
  <w:num w:numId="24" w16cid:durableId="1944921503">
    <w:abstractNumId w:val="20"/>
  </w:num>
  <w:num w:numId="25" w16cid:durableId="526600873">
    <w:abstractNumId w:val="26"/>
  </w:num>
  <w:num w:numId="26" w16cid:durableId="475418191">
    <w:abstractNumId w:val="6"/>
  </w:num>
  <w:num w:numId="27" w16cid:durableId="5908572">
    <w:abstractNumId w:val="4"/>
  </w:num>
  <w:num w:numId="28" w16cid:durableId="21174563">
    <w:abstractNumId w:val="8"/>
  </w:num>
  <w:num w:numId="29" w16cid:durableId="1539930901">
    <w:abstractNumId w:val="5"/>
  </w:num>
  <w:num w:numId="30" w16cid:durableId="811555528">
    <w:abstractNumId w:val="15"/>
  </w:num>
  <w:num w:numId="31" w16cid:durableId="259800351">
    <w:abstractNumId w:val="43"/>
  </w:num>
  <w:num w:numId="32" w16cid:durableId="305084901">
    <w:abstractNumId w:val="19"/>
  </w:num>
  <w:num w:numId="33" w16cid:durableId="1678071970">
    <w:abstractNumId w:val="40"/>
  </w:num>
  <w:num w:numId="34" w16cid:durableId="1755854728">
    <w:abstractNumId w:val="25"/>
  </w:num>
  <w:num w:numId="35" w16cid:durableId="198469335">
    <w:abstractNumId w:val="21"/>
  </w:num>
  <w:num w:numId="36" w16cid:durableId="2007590988">
    <w:abstractNumId w:val="18"/>
  </w:num>
  <w:num w:numId="37" w16cid:durableId="937831833">
    <w:abstractNumId w:val="39"/>
  </w:num>
  <w:num w:numId="38" w16cid:durableId="1794710828">
    <w:abstractNumId w:val="9"/>
  </w:num>
  <w:num w:numId="39" w16cid:durableId="581112576">
    <w:abstractNumId w:val="0"/>
  </w:num>
  <w:num w:numId="40" w16cid:durableId="1443961218">
    <w:abstractNumId w:val="35"/>
  </w:num>
  <w:num w:numId="41" w16cid:durableId="1836146224">
    <w:abstractNumId w:val="24"/>
  </w:num>
  <w:num w:numId="42" w16cid:durableId="374043023">
    <w:abstractNumId w:val="11"/>
  </w:num>
  <w:num w:numId="43" w16cid:durableId="1507477775">
    <w:abstractNumId w:val="29"/>
  </w:num>
  <w:num w:numId="44" w16cid:durableId="1539467968">
    <w:abstractNumId w:val="14"/>
  </w:num>
  <w:num w:numId="45" w16cid:durableId="2109110768">
    <w:abstractNumId w:val="30"/>
  </w:num>
  <w:num w:numId="46" w16cid:durableId="1750271431">
    <w:abstractNumId w:val="38"/>
  </w:num>
  <w:num w:numId="47" w16cid:durableId="1263104874">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ocumentProtection w:edit="readOnly" w:enforcement="1" w:cryptProviderType="rsaAES" w:cryptAlgorithmClass="hash" w:cryptAlgorithmType="typeAny" w:cryptAlgorithmSid="14" w:cryptSpinCount="100000" w:hash="/l5NORapnQxVotD/yXLRaP3otAhGSY/78va7NiUBB6KUt6ZSbrGLW3XGKVaV3bJr4cE1MjJCiQsIeHyPJboXIg==" w:salt="yfaldRTz0QyzRbYdJqrGp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6B0"/>
    <w:rsid w:val="000000E0"/>
    <w:rsid w:val="00000C83"/>
    <w:rsid w:val="00000D2B"/>
    <w:rsid w:val="000016D1"/>
    <w:rsid w:val="000023B5"/>
    <w:rsid w:val="00002A1F"/>
    <w:rsid w:val="00002D5D"/>
    <w:rsid w:val="000032C4"/>
    <w:rsid w:val="00003E12"/>
    <w:rsid w:val="000040B3"/>
    <w:rsid w:val="00004452"/>
    <w:rsid w:val="000045D8"/>
    <w:rsid w:val="0000465F"/>
    <w:rsid w:val="00005673"/>
    <w:rsid w:val="00006B24"/>
    <w:rsid w:val="00006B4E"/>
    <w:rsid w:val="00006BC1"/>
    <w:rsid w:val="00007140"/>
    <w:rsid w:val="0000725A"/>
    <w:rsid w:val="00010B55"/>
    <w:rsid w:val="00010E65"/>
    <w:rsid w:val="000114CC"/>
    <w:rsid w:val="000116B2"/>
    <w:rsid w:val="00011894"/>
    <w:rsid w:val="0001193F"/>
    <w:rsid w:val="00011CAD"/>
    <w:rsid w:val="00011D7F"/>
    <w:rsid w:val="00011D80"/>
    <w:rsid w:val="00011FFD"/>
    <w:rsid w:val="00011FFF"/>
    <w:rsid w:val="0001206F"/>
    <w:rsid w:val="0001266D"/>
    <w:rsid w:val="00012710"/>
    <w:rsid w:val="0001408B"/>
    <w:rsid w:val="000142DA"/>
    <w:rsid w:val="00014888"/>
    <w:rsid w:val="0001559E"/>
    <w:rsid w:val="00015B6F"/>
    <w:rsid w:val="00015CE1"/>
    <w:rsid w:val="00016726"/>
    <w:rsid w:val="00016744"/>
    <w:rsid w:val="00017799"/>
    <w:rsid w:val="00017A3E"/>
    <w:rsid w:val="00017A9B"/>
    <w:rsid w:val="00017AE7"/>
    <w:rsid w:val="000203B5"/>
    <w:rsid w:val="000203CC"/>
    <w:rsid w:val="0002097F"/>
    <w:rsid w:val="000228D4"/>
    <w:rsid w:val="000229F8"/>
    <w:rsid w:val="00022DCD"/>
    <w:rsid w:val="000238C2"/>
    <w:rsid w:val="00023DD0"/>
    <w:rsid w:val="00023DE1"/>
    <w:rsid w:val="00023F34"/>
    <w:rsid w:val="00023FE1"/>
    <w:rsid w:val="000240B0"/>
    <w:rsid w:val="0002518A"/>
    <w:rsid w:val="00025E5C"/>
    <w:rsid w:val="00027CA4"/>
    <w:rsid w:val="00030A46"/>
    <w:rsid w:val="00030B69"/>
    <w:rsid w:val="00031281"/>
    <w:rsid w:val="0003129B"/>
    <w:rsid w:val="00031DC9"/>
    <w:rsid w:val="00031F33"/>
    <w:rsid w:val="00032465"/>
    <w:rsid w:val="00032FA6"/>
    <w:rsid w:val="00032FC2"/>
    <w:rsid w:val="0003376D"/>
    <w:rsid w:val="00033834"/>
    <w:rsid w:val="00033836"/>
    <w:rsid w:val="000340F1"/>
    <w:rsid w:val="000341B4"/>
    <w:rsid w:val="0003427D"/>
    <w:rsid w:val="0003509F"/>
    <w:rsid w:val="00036753"/>
    <w:rsid w:val="00037445"/>
    <w:rsid w:val="00037459"/>
    <w:rsid w:val="00037CDD"/>
    <w:rsid w:val="00040514"/>
    <w:rsid w:val="000408AE"/>
    <w:rsid w:val="000408B2"/>
    <w:rsid w:val="00040A81"/>
    <w:rsid w:val="00041A74"/>
    <w:rsid w:val="00041C6D"/>
    <w:rsid w:val="0004205A"/>
    <w:rsid w:val="00042440"/>
    <w:rsid w:val="00042F45"/>
    <w:rsid w:val="0004368E"/>
    <w:rsid w:val="00043B37"/>
    <w:rsid w:val="00043F98"/>
    <w:rsid w:val="00044113"/>
    <w:rsid w:val="00044B35"/>
    <w:rsid w:val="00047A61"/>
    <w:rsid w:val="00047B3E"/>
    <w:rsid w:val="00050042"/>
    <w:rsid w:val="00050686"/>
    <w:rsid w:val="00050FF2"/>
    <w:rsid w:val="00051A5E"/>
    <w:rsid w:val="000532CD"/>
    <w:rsid w:val="0005376E"/>
    <w:rsid w:val="00053888"/>
    <w:rsid w:val="0005441F"/>
    <w:rsid w:val="0005625E"/>
    <w:rsid w:val="00056EF2"/>
    <w:rsid w:val="000577BD"/>
    <w:rsid w:val="00060431"/>
    <w:rsid w:val="00061878"/>
    <w:rsid w:val="000618FF"/>
    <w:rsid w:val="00061924"/>
    <w:rsid w:val="00061AA0"/>
    <w:rsid w:val="00061BDC"/>
    <w:rsid w:val="00061CEB"/>
    <w:rsid w:val="00065829"/>
    <w:rsid w:val="00065891"/>
    <w:rsid w:val="00065BD3"/>
    <w:rsid w:val="000671FC"/>
    <w:rsid w:val="0006724E"/>
    <w:rsid w:val="0007014F"/>
    <w:rsid w:val="00070478"/>
    <w:rsid w:val="00072503"/>
    <w:rsid w:val="00072F73"/>
    <w:rsid w:val="00073B8A"/>
    <w:rsid w:val="0007586B"/>
    <w:rsid w:val="00075ED2"/>
    <w:rsid w:val="000761FE"/>
    <w:rsid w:val="000762F2"/>
    <w:rsid w:val="000765ED"/>
    <w:rsid w:val="000767FE"/>
    <w:rsid w:val="00077697"/>
    <w:rsid w:val="000778B6"/>
    <w:rsid w:val="00080C11"/>
    <w:rsid w:val="000818FC"/>
    <w:rsid w:val="00081A31"/>
    <w:rsid w:val="000820F5"/>
    <w:rsid w:val="00082B2A"/>
    <w:rsid w:val="00082BC2"/>
    <w:rsid w:val="0008303B"/>
    <w:rsid w:val="0008423B"/>
    <w:rsid w:val="000845FD"/>
    <w:rsid w:val="00084C1D"/>
    <w:rsid w:val="00084C94"/>
    <w:rsid w:val="00085AB4"/>
    <w:rsid w:val="00086199"/>
    <w:rsid w:val="000865E8"/>
    <w:rsid w:val="00086DEE"/>
    <w:rsid w:val="0008770C"/>
    <w:rsid w:val="000877B0"/>
    <w:rsid w:val="000902BD"/>
    <w:rsid w:val="000907C2"/>
    <w:rsid w:val="00090BA3"/>
    <w:rsid w:val="000919B9"/>
    <w:rsid w:val="00091BDE"/>
    <w:rsid w:val="00092052"/>
    <w:rsid w:val="00092A51"/>
    <w:rsid w:val="000941C0"/>
    <w:rsid w:val="000945BD"/>
    <w:rsid w:val="00095240"/>
    <w:rsid w:val="000960F1"/>
    <w:rsid w:val="00096B2E"/>
    <w:rsid w:val="00097A04"/>
    <w:rsid w:val="00097FB1"/>
    <w:rsid w:val="000A02AA"/>
    <w:rsid w:val="000A02FC"/>
    <w:rsid w:val="000A07A7"/>
    <w:rsid w:val="000A23F0"/>
    <w:rsid w:val="000A2404"/>
    <w:rsid w:val="000A242B"/>
    <w:rsid w:val="000A281E"/>
    <w:rsid w:val="000A2AAB"/>
    <w:rsid w:val="000A321B"/>
    <w:rsid w:val="000A325A"/>
    <w:rsid w:val="000A3D8A"/>
    <w:rsid w:val="000A573C"/>
    <w:rsid w:val="000A6177"/>
    <w:rsid w:val="000A7333"/>
    <w:rsid w:val="000A74C5"/>
    <w:rsid w:val="000B0D07"/>
    <w:rsid w:val="000B0D9F"/>
    <w:rsid w:val="000B2701"/>
    <w:rsid w:val="000B3106"/>
    <w:rsid w:val="000B3BC3"/>
    <w:rsid w:val="000B3DC5"/>
    <w:rsid w:val="000B51EB"/>
    <w:rsid w:val="000B5AD0"/>
    <w:rsid w:val="000B5C4A"/>
    <w:rsid w:val="000B6144"/>
    <w:rsid w:val="000B61C3"/>
    <w:rsid w:val="000B6BB3"/>
    <w:rsid w:val="000B7533"/>
    <w:rsid w:val="000B7F4B"/>
    <w:rsid w:val="000C10C5"/>
    <w:rsid w:val="000C19B6"/>
    <w:rsid w:val="000C1C19"/>
    <w:rsid w:val="000C1D3E"/>
    <w:rsid w:val="000C213B"/>
    <w:rsid w:val="000C2462"/>
    <w:rsid w:val="000C24D2"/>
    <w:rsid w:val="000C2A0D"/>
    <w:rsid w:val="000C4040"/>
    <w:rsid w:val="000C4B6B"/>
    <w:rsid w:val="000C4E40"/>
    <w:rsid w:val="000C585F"/>
    <w:rsid w:val="000C59C7"/>
    <w:rsid w:val="000C65BF"/>
    <w:rsid w:val="000C7929"/>
    <w:rsid w:val="000D0337"/>
    <w:rsid w:val="000D03FA"/>
    <w:rsid w:val="000D04AE"/>
    <w:rsid w:val="000D0AE4"/>
    <w:rsid w:val="000D0DE7"/>
    <w:rsid w:val="000D0EA3"/>
    <w:rsid w:val="000D16EC"/>
    <w:rsid w:val="000D18D1"/>
    <w:rsid w:val="000D19F4"/>
    <w:rsid w:val="000D1A1A"/>
    <w:rsid w:val="000D1BD3"/>
    <w:rsid w:val="000D2A1C"/>
    <w:rsid w:val="000D4C48"/>
    <w:rsid w:val="000D516A"/>
    <w:rsid w:val="000D69CF"/>
    <w:rsid w:val="000D70D1"/>
    <w:rsid w:val="000D7183"/>
    <w:rsid w:val="000D79C0"/>
    <w:rsid w:val="000E0653"/>
    <w:rsid w:val="000E08A0"/>
    <w:rsid w:val="000E09E9"/>
    <w:rsid w:val="000E2E85"/>
    <w:rsid w:val="000E30C5"/>
    <w:rsid w:val="000E36ED"/>
    <w:rsid w:val="000E401F"/>
    <w:rsid w:val="000E447D"/>
    <w:rsid w:val="000E529E"/>
    <w:rsid w:val="000E5384"/>
    <w:rsid w:val="000E61C4"/>
    <w:rsid w:val="000E63F8"/>
    <w:rsid w:val="000E740D"/>
    <w:rsid w:val="000E7F28"/>
    <w:rsid w:val="000F08A5"/>
    <w:rsid w:val="000F0FB9"/>
    <w:rsid w:val="000F1311"/>
    <w:rsid w:val="000F151A"/>
    <w:rsid w:val="000F16A0"/>
    <w:rsid w:val="000F1EFB"/>
    <w:rsid w:val="000F2071"/>
    <w:rsid w:val="000F221A"/>
    <w:rsid w:val="000F2604"/>
    <w:rsid w:val="000F3265"/>
    <w:rsid w:val="000F34AB"/>
    <w:rsid w:val="000F3D0E"/>
    <w:rsid w:val="000F5205"/>
    <w:rsid w:val="000F589E"/>
    <w:rsid w:val="000F5C27"/>
    <w:rsid w:val="000F5ED2"/>
    <w:rsid w:val="000F60B5"/>
    <w:rsid w:val="000F6159"/>
    <w:rsid w:val="000F75CC"/>
    <w:rsid w:val="00100658"/>
    <w:rsid w:val="00100FB2"/>
    <w:rsid w:val="00101336"/>
    <w:rsid w:val="00101730"/>
    <w:rsid w:val="00101840"/>
    <w:rsid w:val="001018F7"/>
    <w:rsid w:val="00101C05"/>
    <w:rsid w:val="00101E4E"/>
    <w:rsid w:val="001031C2"/>
    <w:rsid w:val="00103C5F"/>
    <w:rsid w:val="0010505F"/>
    <w:rsid w:val="001061C8"/>
    <w:rsid w:val="0010636D"/>
    <w:rsid w:val="0010660A"/>
    <w:rsid w:val="00107604"/>
    <w:rsid w:val="00110664"/>
    <w:rsid w:val="00111912"/>
    <w:rsid w:val="0011218E"/>
    <w:rsid w:val="00112AD6"/>
    <w:rsid w:val="00113529"/>
    <w:rsid w:val="0011362C"/>
    <w:rsid w:val="001142E9"/>
    <w:rsid w:val="001149E3"/>
    <w:rsid w:val="001152D2"/>
    <w:rsid w:val="00115852"/>
    <w:rsid w:val="00115B33"/>
    <w:rsid w:val="00115DCA"/>
    <w:rsid w:val="00115DEB"/>
    <w:rsid w:val="00115FF1"/>
    <w:rsid w:val="001165EA"/>
    <w:rsid w:val="00116F94"/>
    <w:rsid w:val="001170CD"/>
    <w:rsid w:val="001211C8"/>
    <w:rsid w:val="001213E8"/>
    <w:rsid w:val="0012154D"/>
    <w:rsid w:val="00121B6E"/>
    <w:rsid w:val="00121F3E"/>
    <w:rsid w:val="00122168"/>
    <w:rsid w:val="00122192"/>
    <w:rsid w:val="00122C8B"/>
    <w:rsid w:val="0012348B"/>
    <w:rsid w:val="00123844"/>
    <w:rsid w:val="00123AC5"/>
    <w:rsid w:val="00124215"/>
    <w:rsid w:val="001244CA"/>
    <w:rsid w:val="0012518F"/>
    <w:rsid w:val="00126BD2"/>
    <w:rsid w:val="00127B8D"/>
    <w:rsid w:val="00127D5A"/>
    <w:rsid w:val="00130522"/>
    <w:rsid w:val="001305E1"/>
    <w:rsid w:val="0013065E"/>
    <w:rsid w:val="00130B88"/>
    <w:rsid w:val="00130D8A"/>
    <w:rsid w:val="00131659"/>
    <w:rsid w:val="00131704"/>
    <w:rsid w:val="00131A2A"/>
    <w:rsid w:val="001320E1"/>
    <w:rsid w:val="00132573"/>
    <w:rsid w:val="00132E85"/>
    <w:rsid w:val="00133F92"/>
    <w:rsid w:val="0013537F"/>
    <w:rsid w:val="0013543B"/>
    <w:rsid w:val="001356C4"/>
    <w:rsid w:val="00135B9E"/>
    <w:rsid w:val="00135EEC"/>
    <w:rsid w:val="00136D43"/>
    <w:rsid w:val="001401B4"/>
    <w:rsid w:val="0014066E"/>
    <w:rsid w:val="00141275"/>
    <w:rsid w:val="00141908"/>
    <w:rsid w:val="00141BAD"/>
    <w:rsid w:val="00141DC6"/>
    <w:rsid w:val="00141EA9"/>
    <w:rsid w:val="00141EE6"/>
    <w:rsid w:val="00142707"/>
    <w:rsid w:val="00142B48"/>
    <w:rsid w:val="00142D1D"/>
    <w:rsid w:val="0014302E"/>
    <w:rsid w:val="00143309"/>
    <w:rsid w:val="00145565"/>
    <w:rsid w:val="00146C7A"/>
    <w:rsid w:val="00146D07"/>
    <w:rsid w:val="00146FB4"/>
    <w:rsid w:val="0014771F"/>
    <w:rsid w:val="00147A4C"/>
    <w:rsid w:val="001508C5"/>
    <w:rsid w:val="001509FE"/>
    <w:rsid w:val="00150C45"/>
    <w:rsid w:val="00151A43"/>
    <w:rsid w:val="00151BC4"/>
    <w:rsid w:val="00154163"/>
    <w:rsid w:val="00154573"/>
    <w:rsid w:val="00155711"/>
    <w:rsid w:val="00160A70"/>
    <w:rsid w:val="001610C6"/>
    <w:rsid w:val="00162146"/>
    <w:rsid w:val="001625B5"/>
    <w:rsid w:val="0016346B"/>
    <w:rsid w:val="0016388B"/>
    <w:rsid w:val="00163E38"/>
    <w:rsid w:val="00165C4C"/>
    <w:rsid w:val="00166924"/>
    <w:rsid w:val="00166D82"/>
    <w:rsid w:val="0016710E"/>
    <w:rsid w:val="00167997"/>
    <w:rsid w:val="00170255"/>
    <w:rsid w:val="00170799"/>
    <w:rsid w:val="0017089E"/>
    <w:rsid w:val="00170A3C"/>
    <w:rsid w:val="001712FC"/>
    <w:rsid w:val="00171FAC"/>
    <w:rsid w:val="0017373E"/>
    <w:rsid w:val="00174483"/>
    <w:rsid w:val="00174C17"/>
    <w:rsid w:val="00175390"/>
    <w:rsid w:val="00175485"/>
    <w:rsid w:val="0017590B"/>
    <w:rsid w:val="00175DBD"/>
    <w:rsid w:val="00175F6A"/>
    <w:rsid w:val="00175F94"/>
    <w:rsid w:val="00176550"/>
    <w:rsid w:val="00176D86"/>
    <w:rsid w:val="00176ED6"/>
    <w:rsid w:val="0018007B"/>
    <w:rsid w:val="00180887"/>
    <w:rsid w:val="00180A6D"/>
    <w:rsid w:val="00181131"/>
    <w:rsid w:val="0018149F"/>
    <w:rsid w:val="0018171C"/>
    <w:rsid w:val="00182D3F"/>
    <w:rsid w:val="00183AE3"/>
    <w:rsid w:val="00183B12"/>
    <w:rsid w:val="00183C19"/>
    <w:rsid w:val="001850E8"/>
    <w:rsid w:val="001853EA"/>
    <w:rsid w:val="00185AAE"/>
    <w:rsid w:val="00185AEA"/>
    <w:rsid w:val="00186118"/>
    <w:rsid w:val="00186923"/>
    <w:rsid w:val="001869DE"/>
    <w:rsid w:val="001871EE"/>
    <w:rsid w:val="001878E3"/>
    <w:rsid w:val="00190153"/>
    <w:rsid w:val="0019098B"/>
    <w:rsid w:val="00191A8B"/>
    <w:rsid w:val="00191AE4"/>
    <w:rsid w:val="0019287F"/>
    <w:rsid w:val="00192941"/>
    <w:rsid w:val="00192CB1"/>
    <w:rsid w:val="00193C9A"/>
    <w:rsid w:val="00194132"/>
    <w:rsid w:val="0019547E"/>
    <w:rsid w:val="001954CB"/>
    <w:rsid w:val="0019589A"/>
    <w:rsid w:val="00195947"/>
    <w:rsid w:val="00195E35"/>
    <w:rsid w:val="0019615D"/>
    <w:rsid w:val="001963B1"/>
    <w:rsid w:val="00196D7E"/>
    <w:rsid w:val="00196EBB"/>
    <w:rsid w:val="001970B3"/>
    <w:rsid w:val="001971F8"/>
    <w:rsid w:val="00197877"/>
    <w:rsid w:val="001A0618"/>
    <w:rsid w:val="001A13B4"/>
    <w:rsid w:val="001A2887"/>
    <w:rsid w:val="001A325C"/>
    <w:rsid w:val="001A32C3"/>
    <w:rsid w:val="001A35D7"/>
    <w:rsid w:val="001A42A4"/>
    <w:rsid w:val="001A45F6"/>
    <w:rsid w:val="001A46EE"/>
    <w:rsid w:val="001A69C7"/>
    <w:rsid w:val="001A69E5"/>
    <w:rsid w:val="001A73C2"/>
    <w:rsid w:val="001A75BA"/>
    <w:rsid w:val="001A7831"/>
    <w:rsid w:val="001B1024"/>
    <w:rsid w:val="001B150A"/>
    <w:rsid w:val="001B1939"/>
    <w:rsid w:val="001B1D90"/>
    <w:rsid w:val="001B20E1"/>
    <w:rsid w:val="001B2125"/>
    <w:rsid w:val="001B2790"/>
    <w:rsid w:val="001B2951"/>
    <w:rsid w:val="001B2D37"/>
    <w:rsid w:val="001B33E4"/>
    <w:rsid w:val="001B44E6"/>
    <w:rsid w:val="001B47DC"/>
    <w:rsid w:val="001B4847"/>
    <w:rsid w:val="001B4FFE"/>
    <w:rsid w:val="001B5E96"/>
    <w:rsid w:val="001B6768"/>
    <w:rsid w:val="001B6BC4"/>
    <w:rsid w:val="001B73B8"/>
    <w:rsid w:val="001B7D4F"/>
    <w:rsid w:val="001C07C6"/>
    <w:rsid w:val="001C0843"/>
    <w:rsid w:val="001C1172"/>
    <w:rsid w:val="001C1AB2"/>
    <w:rsid w:val="001C1DF6"/>
    <w:rsid w:val="001C21BD"/>
    <w:rsid w:val="001C2EE8"/>
    <w:rsid w:val="001C34D0"/>
    <w:rsid w:val="001C3DE0"/>
    <w:rsid w:val="001C40AF"/>
    <w:rsid w:val="001C4424"/>
    <w:rsid w:val="001C55FA"/>
    <w:rsid w:val="001C6B62"/>
    <w:rsid w:val="001C6F7A"/>
    <w:rsid w:val="001C7444"/>
    <w:rsid w:val="001C76B3"/>
    <w:rsid w:val="001C7A0F"/>
    <w:rsid w:val="001D05DC"/>
    <w:rsid w:val="001D1B55"/>
    <w:rsid w:val="001D20FA"/>
    <w:rsid w:val="001D27F2"/>
    <w:rsid w:val="001D2B13"/>
    <w:rsid w:val="001D33CA"/>
    <w:rsid w:val="001D3A0B"/>
    <w:rsid w:val="001D3C45"/>
    <w:rsid w:val="001D3F58"/>
    <w:rsid w:val="001D4A43"/>
    <w:rsid w:val="001D514F"/>
    <w:rsid w:val="001D5DC9"/>
    <w:rsid w:val="001D6169"/>
    <w:rsid w:val="001D681C"/>
    <w:rsid w:val="001D6F1A"/>
    <w:rsid w:val="001D7173"/>
    <w:rsid w:val="001D74A2"/>
    <w:rsid w:val="001E0954"/>
    <w:rsid w:val="001E1414"/>
    <w:rsid w:val="001E1737"/>
    <w:rsid w:val="001E18C8"/>
    <w:rsid w:val="001E224A"/>
    <w:rsid w:val="001E243D"/>
    <w:rsid w:val="001E2D02"/>
    <w:rsid w:val="001E3238"/>
    <w:rsid w:val="001E3CB7"/>
    <w:rsid w:val="001E3DE0"/>
    <w:rsid w:val="001E3FE8"/>
    <w:rsid w:val="001E4446"/>
    <w:rsid w:val="001E49F0"/>
    <w:rsid w:val="001E4C9F"/>
    <w:rsid w:val="001E50B8"/>
    <w:rsid w:val="001E543C"/>
    <w:rsid w:val="001E70AF"/>
    <w:rsid w:val="001E717F"/>
    <w:rsid w:val="001E72DA"/>
    <w:rsid w:val="001F0B27"/>
    <w:rsid w:val="001F14F2"/>
    <w:rsid w:val="001F2B9C"/>
    <w:rsid w:val="001F33FB"/>
    <w:rsid w:val="001F402E"/>
    <w:rsid w:val="001F413E"/>
    <w:rsid w:val="001F431D"/>
    <w:rsid w:val="001F44CC"/>
    <w:rsid w:val="001F5578"/>
    <w:rsid w:val="001F5724"/>
    <w:rsid w:val="001F5981"/>
    <w:rsid w:val="001F5AE1"/>
    <w:rsid w:val="001F5E8D"/>
    <w:rsid w:val="001F6134"/>
    <w:rsid w:val="001F670F"/>
    <w:rsid w:val="001F7494"/>
    <w:rsid w:val="0020006D"/>
    <w:rsid w:val="002006AC"/>
    <w:rsid w:val="00201E71"/>
    <w:rsid w:val="002049DB"/>
    <w:rsid w:val="00204CAE"/>
    <w:rsid w:val="00205A0D"/>
    <w:rsid w:val="00205D49"/>
    <w:rsid w:val="00205F77"/>
    <w:rsid w:val="00205FB1"/>
    <w:rsid w:val="002060EE"/>
    <w:rsid w:val="0020624E"/>
    <w:rsid w:val="00207933"/>
    <w:rsid w:val="00207F5A"/>
    <w:rsid w:val="00210610"/>
    <w:rsid w:val="0021205A"/>
    <w:rsid w:val="002128C3"/>
    <w:rsid w:val="00212BF1"/>
    <w:rsid w:val="00212CB3"/>
    <w:rsid w:val="0021309E"/>
    <w:rsid w:val="002144A0"/>
    <w:rsid w:val="00214C6B"/>
    <w:rsid w:val="00215175"/>
    <w:rsid w:val="0021523F"/>
    <w:rsid w:val="0021630C"/>
    <w:rsid w:val="00216B76"/>
    <w:rsid w:val="002172FB"/>
    <w:rsid w:val="00217347"/>
    <w:rsid w:val="002175DF"/>
    <w:rsid w:val="00217B02"/>
    <w:rsid w:val="0022024F"/>
    <w:rsid w:val="002204FD"/>
    <w:rsid w:val="00221454"/>
    <w:rsid w:val="002214C5"/>
    <w:rsid w:val="002230B3"/>
    <w:rsid w:val="00223CB4"/>
    <w:rsid w:val="00223D0B"/>
    <w:rsid w:val="002243DB"/>
    <w:rsid w:val="002246FE"/>
    <w:rsid w:val="00224DE4"/>
    <w:rsid w:val="0022547B"/>
    <w:rsid w:val="002254AA"/>
    <w:rsid w:val="00226B21"/>
    <w:rsid w:val="00226CBC"/>
    <w:rsid w:val="00227650"/>
    <w:rsid w:val="002278BB"/>
    <w:rsid w:val="00227D65"/>
    <w:rsid w:val="00227D6C"/>
    <w:rsid w:val="002302F3"/>
    <w:rsid w:val="0023081F"/>
    <w:rsid w:val="002308F0"/>
    <w:rsid w:val="00230D4E"/>
    <w:rsid w:val="0023174C"/>
    <w:rsid w:val="00231C21"/>
    <w:rsid w:val="002320E3"/>
    <w:rsid w:val="0023240F"/>
    <w:rsid w:val="002326D8"/>
    <w:rsid w:val="002327BE"/>
    <w:rsid w:val="00232DA3"/>
    <w:rsid w:val="00233056"/>
    <w:rsid w:val="002333F4"/>
    <w:rsid w:val="00233966"/>
    <w:rsid w:val="00234B41"/>
    <w:rsid w:val="002350E9"/>
    <w:rsid w:val="00235144"/>
    <w:rsid w:val="002353D8"/>
    <w:rsid w:val="00235460"/>
    <w:rsid w:val="0023558F"/>
    <w:rsid w:val="00235EFD"/>
    <w:rsid w:val="00236208"/>
    <w:rsid w:val="00236F6F"/>
    <w:rsid w:val="00237385"/>
    <w:rsid w:val="00237C0C"/>
    <w:rsid w:val="00237C5C"/>
    <w:rsid w:val="00240013"/>
    <w:rsid w:val="00240B7E"/>
    <w:rsid w:val="00240BD2"/>
    <w:rsid w:val="0024139E"/>
    <w:rsid w:val="002413CF"/>
    <w:rsid w:val="00241B22"/>
    <w:rsid w:val="002426FB"/>
    <w:rsid w:val="002439B2"/>
    <w:rsid w:val="002447B9"/>
    <w:rsid w:val="0024497B"/>
    <w:rsid w:val="00244E08"/>
    <w:rsid w:val="0024536A"/>
    <w:rsid w:val="00245B38"/>
    <w:rsid w:val="002473F7"/>
    <w:rsid w:val="00247A33"/>
    <w:rsid w:val="00247D33"/>
    <w:rsid w:val="002503F1"/>
    <w:rsid w:val="0025065C"/>
    <w:rsid w:val="0025081E"/>
    <w:rsid w:val="00250C5B"/>
    <w:rsid w:val="002515FC"/>
    <w:rsid w:val="00251904"/>
    <w:rsid w:val="0025306A"/>
    <w:rsid w:val="002538AA"/>
    <w:rsid w:val="00253CFA"/>
    <w:rsid w:val="00253E0A"/>
    <w:rsid w:val="00254370"/>
    <w:rsid w:val="002543D7"/>
    <w:rsid w:val="00254EBF"/>
    <w:rsid w:val="00255F73"/>
    <w:rsid w:val="00256345"/>
    <w:rsid w:val="0025643A"/>
    <w:rsid w:val="00256C22"/>
    <w:rsid w:val="00256E33"/>
    <w:rsid w:val="0025736D"/>
    <w:rsid w:val="00257D00"/>
    <w:rsid w:val="00257ECD"/>
    <w:rsid w:val="00257FB2"/>
    <w:rsid w:val="00260139"/>
    <w:rsid w:val="0026075A"/>
    <w:rsid w:val="002609AD"/>
    <w:rsid w:val="00260C2E"/>
    <w:rsid w:val="002616AE"/>
    <w:rsid w:val="00262551"/>
    <w:rsid w:val="0026309C"/>
    <w:rsid w:val="00263485"/>
    <w:rsid w:val="0026387E"/>
    <w:rsid w:val="00265A1E"/>
    <w:rsid w:val="00266459"/>
    <w:rsid w:val="00267373"/>
    <w:rsid w:val="00267ACA"/>
    <w:rsid w:val="00267BE9"/>
    <w:rsid w:val="00267E71"/>
    <w:rsid w:val="002705A7"/>
    <w:rsid w:val="00270D90"/>
    <w:rsid w:val="00271035"/>
    <w:rsid w:val="0027147C"/>
    <w:rsid w:val="00271F47"/>
    <w:rsid w:val="002724D7"/>
    <w:rsid w:val="0027253E"/>
    <w:rsid w:val="0027261F"/>
    <w:rsid w:val="00272E05"/>
    <w:rsid w:val="002737F1"/>
    <w:rsid w:val="00273EAA"/>
    <w:rsid w:val="0027490B"/>
    <w:rsid w:val="0027497F"/>
    <w:rsid w:val="00274B93"/>
    <w:rsid w:val="00274F8E"/>
    <w:rsid w:val="0027503C"/>
    <w:rsid w:val="002751BA"/>
    <w:rsid w:val="002758E9"/>
    <w:rsid w:val="0027595B"/>
    <w:rsid w:val="00276611"/>
    <w:rsid w:val="00276D21"/>
    <w:rsid w:val="002771BE"/>
    <w:rsid w:val="002773BB"/>
    <w:rsid w:val="0027753D"/>
    <w:rsid w:val="002778CB"/>
    <w:rsid w:val="00277A58"/>
    <w:rsid w:val="00277A93"/>
    <w:rsid w:val="0028002B"/>
    <w:rsid w:val="00281005"/>
    <w:rsid w:val="00281FAB"/>
    <w:rsid w:val="002820A1"/>
    <w:rsid w:val="00282955"/>
    <w:rsid w:val="00283B8F"/>
    <w:rsid w:val="002846A5"/>
    <w:rsid w:val="00285225"/>
    <w:rsid w:val="00286978"/>
    <w:rsid w:val="00286C27"/>
    <w:rsid w:val="00286D58"/>
    <w:rsid w:val="0028786B"/>
    <w:rsid w:val="00287C63"/>
    <w:rsid w:val="00290861"/>
    <w:rsid w:val="0029151D"/>
    <w:rsid w:val="00291564"/>
    <w:rsid w:val="00291EF1"/>
    <w:rsid w:val="0029299E"/>
    <w:rsid w:val="00295399"/>
    <w:rsid w:val="002961D7"/>
    <w:rsid w:val="0029712C"/>
    <w:rsid w:val="00297300"/>
    <w:rsid w:val="002A0E73"/>
    <w:rsid w:val="002A1BE3"/>
    <w:rsid w:val="002A1E7C"/>
    <w:rsid w:val="002A3BD5"/>
    <w:rsid w:val="002A3FE8"/>
    <w:rsid w:val="002A4529"/>
    <w:rsid w:val="002A4D2D"/>
    <w:rsid w:val="002A5215"/>
    <w:rsid w:val="002A54BA"/>
    <w:rsid w:val="002A56F5"/>
    <w:rsid w:val="002A633C"/>
    <w:rsid w:val="002A6E68"/>
    <w:rsid w:val="002A6F0E"/>
    <w:rsid w:val="002A7CB3"/>
    <w:rsid w:val="002A7E3B"/>
    <w:rsid w:val="002B080E"/>
    <w:rsid w:val="002B2046"/>
    <w:rsid w:val="002B230A"/>
    <w:rsid w:val="002B238C"/>
    <w:rsid w:val="002B3D64"/>
    <w:rsid w:val="002B42A7"/>
    <w:rsid w:val="002B471B"/>
    <w:rsid w:val="002B4746"/>
    <w:rsid w:val="002B5A47"/>
    <w:rsid w:val="002B5D09"/>
    <w:rsid w:val="002B701C"/>
    <w:rsid w:val="002B73EE"/>
    <w:rsid w:val="002C0734"/>
    <w:rsid w:val="002C0D86"/>
    <w:rsid w:val="002C115E"/>
    <w:rsid w:val="002C14AF"/>
    <w:rsid w:val="002C1B98"/>
    <w:rsid w:val="002C1DCA"/>
    <w:rsid w:val="002C2CF7"/>
    <w:rsid w:val="002C3EE3"/>
    <w:rsid w:val="002C50F0"/>
    <w:rsid w:val="002C527A"/>
    <w:rsid w:val="002C59F7"/>
    <w:rsid w:val="002C6E8E"/>
    <w:rsid w:val="002C6F39"/>
    <w:rsid w:val="002C7069"/>
    <w:rsid w:val="002C7106"/>
    <w:rsid w:val="002C7B15"/>
    <w:rsid w:val="002D2BBA"/>
    <w:rsid w:val="002D2C71"/>
    <w:rsid w:val="002D468F"/>
    <w:rsid w:val="002D4852"/>
    <w:rsid w:val="002D4B90"/>
    <w:rsid w:val="002D4F00"/>
    <w:rsid w:val="002D4F1D"/>
    <w:rsid w:val="002D54EB"/>
    <w:rsid w:val="002D697D"/>
    <w:rsid w:val="002D77DA"/>
    <w:rsid w:val="002D7B3E"/>
    <w:rsid w:val="002E0928"/>
    <w:rsid w:val="002E0CB4"/>
    <w:rsid w:val="002E10D8"/>
    <w:rsid w:val="002E45AC"/>
    <w:rsid w:val="002E49EE"/>
    <w:rsid w:val="002E5B5A"/>
    <w:rsid w:val="002E6F7D"/>
    <w:rsid w:val="002F0072"/>
    <w:rsid w:val="002F095B"/>
    <w:rsid w:val="002F12D9"/>
    <w:rsid w:val="002F25ED"/>
    <w:rsid w:val="002F2FD4"/>
    <w:rsid w:val="002F3203"/>
    <w:rsid w:val="002F3D2B"/>
    <w:rsid w:val="002F42FF"/>
    <w:rsid w:val="002F4B03"/>
    <w:rsid w:val="002F630A"/>
    <w:rsid w:val="002F6648"/>
    <w:rsid w:val="002F6787"/>
    <w:rsid w:val="002F6BE9"/>
    <w:rsid w:val="002F7466"/>
    <w:rsid w:val="002F7468"/>
    <w:rsid w:val="002F7E1B"/>
    <w:rsid w:val="003002E4"/>
    <w:rsid w:val="00300870"/>
    <w:rsid w:val="00301E11"/>
    <w:rsid w:val="003022F8"/>
    <w:rsid w:val="00302E2F"/>
    <w:rsid w:val="00302F00"/>
    <w:rsid w:val="003035E3"/>
    <w:rsid w:val="003038F9"/>
    <w:rsid w:val="00303DAD"/>
    <w:rsid w:val="003041F9"/>
    <w:rsid w:val="0030553C"/>
    <w:rsid w:val="003059CC"/>
    <w:rsid w:val="00305C54"/>
    <w:rsid w:val="003063F5"/>
    <w:rsid w:val="003065C8"/>
    <w:rsid w:val="00306739"/>
    <w:rsid w:val="00306CA8"/>
    <w:rsid w:val="00306F59"/>
    <w:rsid w:val="003073C7"/>
    <w:rsid w:val="00307CB7"/>
    <w:rsid w:val="00307E26"/>
    <w:rsid w:val="0031082A"/>
    <w:rsid w:val="00310C89"/>
    <w:rsid w:val="003114BD"/>
    <w:rsid w:val="00311E66"/>
    <w:rsid w:val="003123FF"/>
    <w:rsid w:val="003125FB"/>
    <w:rsid w:val="003127AF"/>
    <w:rsid w:val="00313217"/>
    <w:rsid w:val="003137F0"/>
    <w:rsid w:val="00313D58"/>
    <w:rsid w:val="0031445E"/>
    <w:rsid w:val="00314635"/>
    <w:rsid w:val="00314FC1"/>
    <w:rsid w:val="003166F8"/>
    <w:rsid w:val="00317EC2"/>
    <w:rsid w:val="00320EF2"/>
    <w:rsid w:val="00321AC1"/>
    <w:rsid w:val="00321F06"/>
    <w:rsid w:val="00322234"/>
    <w:rsid w:val="00323865"/>
    <w:rsid w:val="003243F8"/>
    <w:rsid w:val="003246DD"/>
    <w:rsid w:val="00325450"/>
    <w:rsid w:val="00325F57"/>
    <w:rsid w:val="003266E2"/>
    <w:rsid w:val="00326EA9"/>
    <w:rsid w:val="0032711F"/>
    <w:rsid w:val="0032781A"/>
    <w:rsid w:val="0033172B"/>
    <w:rsid w:val="003322BA"/>
    <w:rsid w:val="0033242E"/>
    <w:rsid w:val="00332DA2"/>
    <w:rsid w:val="0033376F"/>
    <w:rsid w:val="003339B3"/>
    <w:rsid w:val="00333D2F"/>
    <w:rsid w:val="00333FD1"/>
    <w:rsid w:val="003354CE"/>
    <w:rsid w:val="0033596A"/>
    <w:rsid w:val="00336D91"/>
    <w:rsid w:val="00337AB7"/>
    <w:rsid w:val="00337C2D"/>
    <w:rsid w:val="0034095F"/>
    <w:rsid w:val="00340D94"/>
    <w:rsid w:val="00340E6C"/>
    <w:rsid w:val="00340FD2"/>
    <w:rsid w:val="00342A25"/>
    <w:rsid w:val="00342D60"/>
    <w:rsid w:val="00343621"/>
    <w:rsid w:val="00343EE9"/>
    <w:rsid w:val="00343F80"/>
    <w:rsid w:val="003443DC"/>
    <w:rsid w:val="00344AB8"/>
    <w:rsid w:val="00344E19"/>
    <w:rsid w:val="00346AD3"/>
    <w:rsid w:val="00347868"/>
    <w:rsid w:val="00351321"/>
    <w:rsid w:val="003514A4"/>
    <w:rsid w:val="003514DF"/>
    <w:rsid w:val="0035169E"/>
    <w:rsid w:val="00351FCD"/>
    <w:rsid w:val="00352177"/>
    <w:rsid w:val="00352703"/>
    <w:rsid w:val="00352ADA"/>
    <w:rsid w:val="0035313F"/>
    <w:rsid w:val="003536A7"/>
    <w:rsid w:val="0035438B"/>
    <w:rsid w:val="00354CFF"/>
    <w:rsid w:val="00355D94"/>
    <w:rsid w:val="00355E4E"/>
    <w:rsid w:val="00356718"/>
    <w:rsid w:val="00356767"/>
    <w:rsid w:val="003571E0"/>
    <w:rsid w:val="0035787B"/>
    <w:rsid w:val="00357B7B"/>
    <w:rsid w:val="0036061B"/>
    <w:rsid w:val="00360E3D"/>
    <w:rsid w:val="0036127D"/>
    <w:rsid w:val="003613BF"/>
    <w:rsid w:val="00362A7A"/>
    <w:rsid w:val="00363106"/>
    <w:rsid w:val="00363307"/>
    <w:rsid w:val="00363DC2"/>
    <w:rsid w:val="00364B61"/>
    <w:rsid w:val="00365098"/>
    <w:rsid w:val="00365EE3"/>
    <w:rsid w:val="0036698A"/>
    <w:rsid w:val="0036701E"/>
    <w:rsid w:val="003702FB"/>
    <w:rsid w:val="0037037C"/>
    <w:rsid w:val="003708FC"/>
    <w:rsid w:val="00371AFE"/>
    <w:rsid w:val="00373005"/>
    <w:rsid w:val="003730DD"/>
    <w:rsid w:val="00373651"/>
    <w:rsid w:val="0037375A"/>
    <w:rsid w:val="00373841"/>
    <w:rsid w:val="00373A9A"/>
    <w:rsid w:val="00373C08"/>
    <w:rsid w:val="003745EF"/>
    <w:rsid w:val="0037596F"/>
    <w:rsid w:val="00376CF2"/>
    <w:rsid w:val="00376DF0"/>
    <w:rsid w:val="00377748"/>
    <w:rsid w:val="00377C13"/>
    <w:rsid w:val="00380083"/>
    <w:rsid w:val="003807D4"/>
    <w:rsid w:val="00380824"/>
    <w:rsid w:val="00380B60"/>
    <w:rsid w:val="00380F8F"/>
    <w:rsid w:val="00381178"/>
    <w:rsid w:val="00381225"/>
    <w:rsid w:val="00381D4C"/>
    <w:rsid w:val="00382DB5"/>
    <w:rsid w:val="003830DB"/>
    <w:rsid w:val="00384A8A"/>
    <w:rsid w:val="00384C9E"/>
    <w:rsid w:val="00385AB5"/>
    <w:rsid w:val="00385B61"/>
    <w:rsid w:val="00385D9A"/>
    <w:rsid w:val="00385EF5"/>
    <w:rsid w:val="00386286"/>
    <w:rsid w:val="003867D7"/>
    <w:rsid w:val="00387133"/>
    <w:rsid w:val="003872B6"/>
    <w:rsid w:val="00387E14"/>
    <w:rsid w:val="00387E1F"/>
    <w:rsid w:val="00390F85"/>
    <w:rsid w:val="003910B7"/>
    <w:rsid w:val="003926CD"/>
    <w:rsid w:val="00392DD5"/>
    <w:rsid w:val="00393F5B"/>
    <w:rsid w:val="0039423C"/>
    <w:rsid w:val="003949EE"/>
    <w:rsid w:val="00395EDC"/>
    <w:rsid w:val="003969AE"/>
    <w:rsid w:val="00396ED6"/>
    <w:rsid w:val="003971C9"/>
    <w:rsid w:val="003A219F"/>
    <w:rsid w:val="003A2F28"/>
    <w:rsid w:val="003A30E8"/>
    <w:rsid w:val="003A3661"/>
    <w:rsid w:val="003A372E"/>
    <w:rsid w:val="003A3D93"/>
    <w:rsid w:val="003A41BF"/>
    <w:rsid w:val="003A4485"/>
    <w:rsid w:val="003A49BE"/>
    <w:rsid w:val="003A4B41"/>
    <w:rsid w:val="003A4F17"/>
    <w:rsid w:val="003A5BE0"/>
    <w:rsid w:val="003A5F43"/>
    <w:rsid w:val="003A660F"/>
    <w:rsid w:val="003A69AC"/>
    <w:rsid w:val="003A6A05"/>
    <w:rsid w:val="003A7CF8"/>
    <w:rsid w:val="003B0B90"/>
    <w:rsid w:val="003B0F0E"/>
    <w:rsid w:val="003B13DF"/>
    <w:rsid w:val="003B1690"/>
    <w:rsid w:val="003B29EE"/>
    <w:rsid w:val="003B2CCD"/>
    <w:rsid w:val="003B326B"/>
    <w:rsid w:val="003B42EE"/>
    <w:rsid w:val="003B52FB"/>
    <w:rsid w:val="003B532C"/>
    <w:rsid w:val="003B5D65"/>
    <w:rsid w:val="003B5DAD"/>
    <w:rsid w:val="003B6434"/>
    <w:rsid w:val="003B69C5"/>
    <w:rsid w:val="003B7352"/>
    <w:rsid w:val="003B7F12"/>
    <w:rsid w:val="003C0129"/>
    <w:rsid w:val="003C04BA"/>
    <w:rsid w:val="003C07D2"/>
    <w:rsid w:val="003C10AE"/>
    <w:rsid w:val="003C1289"/>
    <w:rsid w:val="003C177D"/>
    <w:rsid w:val="003C19ED"/>
    <w:rsid w:val="003C1AFA"/>
    <w:rsid w:val="003C1CB2"/>
    <w:rsid w:val="003C2133"/>
    <w:rsid w:val="003C219A"/>
    <w:rsid w:val="003C23F5"/>
    <w:rsid w:val="003C2E35"/>
    <w:rsid w:val="003C3B4D"/>
    <w:rsid w:val="003C4179"/>
    <w:rsid w:val="003C46C6"/>
    <w:rsid w:val="003C4A6E"/>
    <w:rsid w:val="003C56C2"/>
    <w:rsid w:val="003C5924"/>
    <w:rsid w:val="003C5A3C"/>
    <w:rsid w:val="003C5C95"/>
    <w:rsid w:val="003C6CFA"/>
    <w:rsid w:val="003C6D70"/>
    <w:rsid w:val="003C7291"/>
    <w:rsid w:val="003C7D08"/>
    <w:rsid w:val="003C7D16"/>
    <w:rsid w:val="003D0E60"/>
    <w:rsid w:val="003D14DE"/>
    <w:rsid w:val="003D251E"/>
    <w:rsid w:val="003D39C8"/>
    <w:rsid w:val="003D4AA6"/>
    <w:rsid w:val="003D50F3"/>
    <w:rsid w:val="003D5264"/>
    <w:rsid w:val="003D57AA"/>
    <w:rsid w:val="003D6A25"/>
    <w:rsid w:val="003D7B46"/>
    <w:rsid w:val="003D7F4B"/>
    <w:rsid w:val="003E0A24"/>
    <w:rsid w:val="003E2117"/>
    <w:rsid w:val="003E2B0F"/>
    <w:rsid w:val="003E2D5F"/>
    <w:rsid w:val="003E2D94"/>
    <w:rsid w:val="003E309E"/>
    <w:rsid w:val="003E5596"/>
    <w:rsid w:val="003E59B2"/>
    <w:rsid w:val="003E5B9B"/>
    <w:rsid w:val="003E6157"/>
    <w:rsid w:val="003E6402"/>
    <w:rsid w:val="003F0BCD"/>
    <w:rsid w:val="003F16FC"/>
    <w:rsid w:val="003F26DE"/>
    <w:rsid w:val="003F2CFC"/>
    <w:rsid w:val="003F3147"/>
    <w:rsid w:val="003F375E"/>
    <w:rsid w:val="003F504B"/>
    <w:rsid w:val="003F5134"/>
    <w:rsid w:val="003F574B"/>
    <w:rsid w:val="003F5ED3"/>
    <w:rsid w:val="003F6A90"/>
    <w:rsid w:val="004007DC"/>
    <w:rsid w:val="0040108F"/>
    <w:rsid w:val="00401258"/>
    <w:rsid w:val="004020F6"/>
    <w:rsid w:val="00402F2A"/>
    <w:rsid w:val="00404924"/>
    <w:rsid w:val="004049B9"/>
    <w:rsid w:val="00404B81"/>
    <w:rsid w:val="00404DB3"/>
    <w:rsid w:val="004053E6"/>
    <w:rsid w:val="00405893"/>
    <w:rsid w:val="00405B4B"/>
    <w:rsid w:val="00405C34"/>
    <w:rsid w:val="00405D99"/>
    <w:rsid w:val="00406456"/>
    <w:rsid w:val="00407EBE"/>
    <w:rsid w:val="0041072D"/>
    <w:rsid w:val="00410D19"/>
    <w:rsid w:val="00411F2B"/>
    <w:rsid w:val="0041288C"/>
    <w:rsid w:val="00412EAF"/>
    <w:rsid w:val="00413785"/>
    <w:rsid w:val="00413996"/>
    <w:rsid w:val="00413BBE"/>
    <w:rsid w:val="00414617"/>
    <w:rsid w:val="00414BE3"/>
    <w:rsid w:val="00414E95"/>
    <w:rsid w:val="00415D65"/>
    <w:rsid w:val="004161AC"/>
    <w:rsid w:val="0041724D"/>
    <w:rsid w:val="0041730A"/>
    <w:rsid w:val="004173E5"/>
    <w:rsid w:val="004174DE"/>
    <w:rsid w:val="004176B0"/>
    <w:rsid w:val="00417A42"/>
    <w:rsid w:val="00420201"/>
    <w:rsid w:val="0042081D"/>
    <w:rsid w:val="00420B4F"/>
    <w:rsid w:val="00420C4F"/>
    <w:rsid w:val="00421C2B"/>
    <w:rsid w:val="00421D11"/>
    <w:rsid w:val="00421EFA"/>
    <w:rsid w:val="0042253B"/>
    <w:rsid w:val="00422ABB"/>
    <w:rsid w:val="0042354A"/>
    <w:rsid w:val="00423CEB"/>
    <w:rsid w:val="00424B34"/>
    <w:rsid w:val="00424DDB"/>
    <w:rsid w:val="00425B74"/>
    <w:rsid w:val="00425FA2"/>
    <w:rsid w:val="00426869"/>
    <w:rsid w:val="00426A00"/>
    <w:rsid w:val="00426DBE"/>
    <w:rsid w:val="0042705E"/>
    <w:rsid w:val="004271AF"/>
    <w:rsid w:val="00430066"/>
    <w:rsid w:val="00430476"/>
    <w:rsid w:val="00430638"/>
    <w:rsid w:val="00432503"/>
    <w:rsid w:val="00432F85"/>
    <w:rsid w:val="00433080"/>
    <w:rsid w:val="00433383"/>
    <w:rsid w:val="0043363F"/>
    <w:rsid w:val="004340FD"/>
    <w:rsid w:val="0043708D"/>
    <w:rsid w:val="00437697"/>
    <w:rsid w:val="0043797F"/>
    <w:rsid w:val="00437B30"/>
    <w:rsid w:val="00437E8C"/>
    <w:rsid w:val="004414F3"/>
    <w:rsid w:val="0044184A"/>
    <w:rsid w:val="00441D5D"/>
    <w:rsid w:val="00441E8A"/>
    <w:rsid w:val="00441FF7"/>
    <w:rsid w:val="004422D9"/>
    <w:rsid w:val="004425A8"/>
    <w:rsid w:val="00442B8B"/>
    <w:rsid w:val="004430AD"/>
    <w:rsid w:val="00445251"/>
    <w:rsid w:val="004457C0"/>
    <w:rsid w:val="00446664"/>
    <w:rsid w:val="004472A9"/>
    <w:rsid w:val="0045032D"/>
    <w:rsid w:val="004505C3"/>
    <w:rsid w:val="0045063E"/>
    <w:rsid w:val="00450EB0"/>
    <w:rsid w:val="0045177B"/>
    <w:rsid w:val="0045185B"/>
    <w:rsid w:val="00451E96"/>
    <w:rsid w:val="00451F1E"/>
    <w:rsid w:val="00451F53"/>
    <w:rsid w:val="004540E2"/>
    <w:rsid w:val="00454283"/>
    <w:rsid w:val="0045446A"/>
    <w:rsid w:val="00455B65"/>
    <w:rsid w:val="00455D8C"/>
    <w:rsid w:val="0045601E"/>
    <w:rsid w:val="00456694"/>
    <w:rsid w:val="00456BCB"/>
    <w:rsid w:val="00456F44"/>
    <w:rsid w:val="00457242"/>
    <w:rsid w:val="004578B1"/>
    <w:rsid w:val="004604B4"/>
    <w:rsid w:val="00460B24"/>
    <w:rsid w:val="004610C8"/>
    <w:rsid w:val="0046176F"/>
    <w:rsid w:val="0046192A"/>
    <w:rsid w:val="00462027"/>
    <w:rsid w:val="0046207B"/>
    <w:rsid w:val="004624A3"/>
    <w:rsid w:val="00462A00"/>
    <w:rsid w:val="00463046"/>
    <w:rsid w:val="00463E03"/>
    <w:rsid w:val="004641F4"/>
    <w:rsid w:val="00464B1A"/>
    <w:rsid w:val="004657A1"/>
    <w:rsid w:val="00465AF1"/>
    <w:rsid w:val="00465C18"/>
    <w:rsid w:val="004678FC"/>
    <w:rsid w:val="00467DA8"/>
    <w:rsid w:val="004704EB"/>
    <w:rsid w:val="00470562"/>
    <w:rsid w:val="00471171"/>
    <w:rsid w:val="00471E2E"/>
    <w:rsid w:val="0047226C"/>
    <w:rsid w:val="00472332"/>
    <w:rsid w:val="00472B8F"/>
    <w:rsid w:val="00472EE1"/>
    <w:rsid w:val="004732E5"/>
    <w:rsid w:val="00473521"/>
    <w:rsid w:val="00475405"/>
    <w:rsid w:val="004759AA"/>
    <w:rsid w:val="00475C3D"/>
    <w:rsid w:val="00475C6A"/>
    <w:rsid w:val="0047651C"/>
    <w:rsid w:val="00477C40"/>
    <w:rsid w:val="00481ADD"/>
    <w:rsid w:val="00482471"/>
    <w:rsid w:val="00485352"/>
    <w:rsid w:val="004853B9"/>
    <w:rsid w:val="004854C0"/>
    <w:rsid w:val="00486239"/>
    <w:rsid w:val="00486E42"/>
    <w:rsid w:val="00486F5F"/>
    <w:rsid w:val="004870F6"/>
    <w:rsid w:val="00487364"/>
    <w:rsid w:val="00487989"/>
    <w:rsid w:val="00487AA7"/>
    <w:rsid w:val="00487C27"/>
    <w:rsid w:val="00487E0B"/>
    <w:rsid w:val="00490708"/>
    <w:rsid w:val="004907F6"/>
    <w:rsid w:val="00490834"/>
    <w:rsid w:val="004917F9"/>
    <w:rsid w:val="004919C0"/>
    <w:rsid w:val="004919EE"/>
    <w:rsid w:val="00491F71"/>
    <w:rsid w:val="004934DE"/>
    <w:rsid w:val="00493CEA"/>
    <w:rsid w:val="00493DFE"/>
    <w:rsid w:val="0049502A"/>
    <w:rsid w:val="004963C9"/>
    <w:rsid w:val="004969AA"/>
    <w:rsid w:val="0049744E"/>
    <w:rsid w:val="00497CC1"/>
    <w:rsid w:val="00497EA7"/>
    <w:rsid w:val="004A01E0"/>
    <w:rsid w:val="004A0C11"/>
    <w:rsid w:val="004A0DED"/>
    <w:rsid w:val="004A298C"/>
    <w:rsid w:val="004A320D"/>
    <w:rsid w:val="004A4E4C"/>
    <w:rsid w:val="004A4F45"/>
    <w:rsid w:val="004A5342"/>
    <w:rsid w:val="004A5990"/>
    <w:rsid w:val="004A5C4B"/>
    <w:rsid w:val="004A633D"/>
    <w:rsid w:val="004A6685"/>
    <w:rsid w:val="004A6DCD"/>
    <w:rsid w:val="004A6EBC"/>
    <w:rsid w:val="004A6ECE"/>
    <w:rsid w:val="004A70CF"/>
    <w:rsid w:val="004B0BFE"/>
    <w:rsid w:val="004B12AC"/>
    <w:rsid w:val="004B1C25"/>
    <w:rsid w:val="004B2351"/>
    <w:rsid w:val="004B38C7"/>
    <w:rsid w:val="004B3B87"/>
    <w:rsid w:val="004B4130"/>
    <w:rsid w:val="004B481E"/>
    <w:rsid w:val="004B4E0D"/>
    <w:rsid w:val="004B5113"/>
    <w:rsid w:val="004B588F"/>
    <w:rsid w:val="004B623C"/>
    <w:rsid w:val="004B65FA"/>
    <w:rsid w:val="004B7021"/>
    <w:rsid w:val="004B7E73"/>
    <w:rsid w:val="004C0301"/>
    <w:rsid w:val="004C043E"/>
    <w:rsid w:val="004C1022"/>
    <w:rsid w:val="004C10A6"/>
    <w:rsid w:val="004C1BDE"/>
    <w:rsid w:val="004C2393"/>
    <w:rsid w:val="004C31A2"/>
    <w:rsid w:val="004C4255"/>
    <w:rsid w:val="004C46F2"/>
    <w:rsid w:val="004C48FA"/>
    <w:rsid w:val="004C4B39"/>
    <w:rsid w:val="004C5AE2"/>
    <w:rsid w:val="004C5E2A"/>
    <w:rsid w:val="004C5EE7"/>
    <w:rsid w:val="004C634C"/>
    <w:rsid w:val="004C70AE"/>
    <w:rsid w:val="004C77E8"/>
    <w:rsid w:val="004C7E2D"/>
    <w:rsid w:val="004C7F6E"/>
    <w:rsid w:val="004D0E89"/>
    <w:rsid w:val="004D13A5"/>
    <w:rsid w:val="004D1E16"/>
    <w:rsid w:val="004D1E52"/>
    <w:rsid w:val="004D25E6"/>
    <w:rsid w:val="004D2B0B"/>
    <w:rsid w:val="004D3A8A"/>
    <w:rsid w:val="004D42EA"/>
    <w:rsid w:val="004D537F"/>
    <w:rsid w:val="004D58CC"/>
    <w:rsid w:val="004D59A5"/>
    <w:rsid w:val="004D5C8D"/>
    <w:rsid w:val="004D6242"/>
    <w:rsid w:val="004D6508"/>
    <w:rsid w:val="004D692E"/>
    <w:rsid w:val="004D69B1"/>
    <w:rsid w:val="004D6B63"/>
    <w:rsid w:val="004D6F60"/>
    <w:rsid w:val="004D7430"/>
    <w:rsid w:val="004D764E"/>
    <w:rsid w:val="004D7BA4"/>
    <w:rsid w:val="004E08A7"/>
    <w:rsid w:val="004E11FA"/>
    <w:rsid w:val="004E24CC"/>
    <w:rsid w:val="004E2997"/>
    <w:rsid w:val="004E4466"/>
    <w:rsid w:val="004E4477"/>
    <w:rsid w:val="004E4CD0"/>
    <w:rsid w:val="004E4F06"/>
    <w:rsid w:val="004E5258"/>
    <w:rsid w:val="004E5A32"/>
    <w:rsid w:val="004E60A4"/>
    <w:rsid w:val="004E6F40"/>
    <w:rsid w:val="004E6F78"/>
    <w:rsid w:val="004E74FB"/>
    <w:rsid w:val="004E7627"/>
    <w:rsid w:val="004F1BDD"/>
    <w:rsid w:val="004F285B"/>
    <w:rsid w:val="004F3CE5"/>
    <w:rsid w:val="004F4D69"/>
    <w:rsid w:val="004F4F71"/>
    <w:rsid w:val="004F649E"/>
    <w:rsid w:val="004F672C"/>
    <w:rsid w:val="004F7902"/>
    <w:rsid w:val="004F7991"/>
    <w:rsid w:val="0050014C"/>
    <w:rsid w:val="00500404"/>
    <w:rsid w:val="00500C5A"/>
    <w:rsid w:val="00500CD8"/>
    <w:rsid w:val="00502062"/>
    <w:rsid w:val="0050238A"/>
    <w:rsid w:val="0050285F"/>
    <w:rsid w:val="00502BE2"/>
    <w:rsid w:val="00502D48"/>
    <w:rsid w:val="00503650"/>
    <w:rsid w:val="00503BB0"/>
    <w:rsid w:val="00503DC7"/>
    <w:rsid w:val="00504CC3"/>
    <w:rsid w:val="005058D9"/>
    <w:rsid w:val="00505D7D"/>
    <w:rsid w:val="00506154"/>
    <w:rsid w:val="005063D5"/>
    <w:rsid w:val="005069D0"/>
    <w:rsid w:val="00506C5C"/>
    <w:rsid w:val="00506F49"/>
    <w:rsid w:val="0050752C"/>
    <w:rsid w:val="005076A0"/>
    <w:rsid w:val="00507A04"/>
    <w:rsid w:val="00507B0E"/>
    <w:rsid w:val="005103C6"/>
    <w:rsid w:val="005122F0"/>
    <w:rsid w:val="00514408"/>
    <w:rsid w:val="0051479C"/>
    <w:rsid w:val="00515DE1"/>
    <w:rsid w:val="00515E0D"/>
    <w:rsid w:val="00516C16"/>
    <w:rsid w:val="00516C28"/>
    <w:rsid w:val="00516D18"/>
    <w:rsid w:val="005173F3"/>
    <w:rsid w:val="00517D6D"/>
    <w:rsid w:val="00517ED3"/>
    <w:rsid w:val="00520005"/>
    <w:rsid w:val="00520140"/>
    <w:rsid w:val="005209AE"/>
    <w:rsid w:val="00521362"/>
    <w:rsid w:val="00521B52"/>
    <w:rsid w:val="0052249C"/>
    <w:rsid w:val="00524EEC"/>
    <w:rsid w:val="005250A3"/>
    <w:rsid w:val="0052510B"/>
    <w:rsid w:val="0052614A"/>
    <w:rsid w:val="0052636E"/>
    <w:rsid w:val="0052650B"/>
    <w:rsid w:val="00526DE3"/>
    <w:rsid w:val="00527493"/>
    <w:rsid w:val="005304B6"/>
    <w:rsid w:val="00530B72"/>
    <w:rsid w:val="005315D9"/>
    <w:rsid w:val="00532072"/>
    <w:rsid w:val="0053246F"/>
    <w:rsid w:val="00532B69"/>
    <w:rsid w:val="0053331C"/>
    <w:rsid w:val="00533439"/>
    <w:rsid w:val="005337AC"/>
    <w:rsid w:val="00533BFC"/>
    <w:rsid w:val="00534B32"/>
    <w:rsid w:val="0053520D"/>
    <w:rsid w:val="00535598"/>
    <w:rsid w:val="00535965"/>
    <w:rsid w:val="00536207"/>
    <w:rsid w:val="00536B3E"/>
    <w:rsid w:val="00536EF4"/>
    <w:rsid w:val="005370D5"/>
    <w:rsid w:val="00537206"/>
    <w:rsid w:val="005372B6"/>
    <w:rsid w:val="00537BE2"/>
    <w:rsid w:val="00540010"/>
    <w:rsid w:val="00540B6B"/>
    <w:rsid w:val="0054135D"/>
    <w:rsid w:val="00541425"/>
    <w:rsid w:val="0054264F"/>
    <w:rsid w:val="0054502B"/>
    <w:rsid w:val="0054549D"/>
    <w:rsid w:val="005454B5"/>
    <w:rsid w:val="00545AF0"/>
    <w:rsid w:val="0054663C"/>
    <w:rsid w:val="005470E8"/>
    <w:rsid w:val="005503F3"/>
    <w:rsid w:val="0055066C"/>
    <w:rsid w:val="005516D8"/>
    <w:rsid w:val="005517DC"/>
    <w:rsid w:val="005525E0"/>
    <w:rsid w:val="00552C88"/>
    <w:rsid w:val="005536EB"/>
    <w:rsid w:val="0055384D"/>
    <w:rsid w:val="00554839"/>
    <w:rsid w:val="00555009"/>
    <w:rsid w:val="005560C5"/>
    <w:rsid w:val="00556273"/>
    <w:rsid w:val="0055697E"/>
    <w:rsid w:val="0055727F"/>
    <w:rsid w:val="005574C1"/>
    <w:rsid w:val="00557C49"/>
    <w:rsid w:val="005601A9"/>
    <w:rsid w:val="0056083B"/>
    <w:rsid w:val="00560860"/>
    <w:rsid w:val="005609F9"/>
    <w:rsid w:val="00560C48"/>
    <w:rsid w:val="005611F5"/>
    <w:rsid w:val="005622CA"/>
    <w:rsid w:val="00562901"/>
    <w:rsid w:val="00562911"/>
    <w:rsid w:val="005652D6"/>
    <w:rsid w:val="00565F4D"/>
    <w:rsid w:val="0056611F"/>
    <w:rsid w:val="00566469"/>
    <w:rsid w:val="005668D1"/>
    <w:rsid w:val="0056783F"/>
    <w:rsid w:val="005679BE"/>
    <w:rsid w:val="00567D8A"/>
    <w:rsid w:val="00570CB8"/>
    <w:rsid w:val="00572D7B"/>
    <w:rsid w:val="00573204"/>
    <w:rsid w:val="005734F2"/>
    <w:rsid w:val="00573AD6"/>
    <w:rsid w:val="0057586B"/>
    <w:rsid w:val="00575BA9"/>
    <w:rsid w:val="005760DB"/>
    <w:rsid w:val="005767A5"/>
    <w:rsid w:val="00576BC8"/>
    <w:rsid w:val="00577439"/>
    <w:rsid w:val="00577750"/>
    <w:rsid w:val="005802D8"/>
    <w:rsid w:val="00580960"/>
    <w:rsid w:val="00580FE4"/>
    <w:rsid w:val="00581436"/>
    <w:rsid w:val="00581DD1"/>
    <w:rsid w:val="00581E13"/>
    <w:rsid w:val="00582320"/>
    <w:rsid w:val="00583179"/>
    <w:rsid w:val="005832C2"/>
    <w:rsid w:val="00583642"/>
    <w:rsid w:val="00583765"/>
    <w:rsid w:val="00583F7A"/>
    <w:rsid w:val="00584151"/>
    <w:rsid w:val="00584AB3"/>
    <w:rsid w:val="00585099"/>
    <w:rsid w:val="00585190"/>
    <w:rsid w:val="005902D0"/>
    <w:rsid w:val="00590CDB"/>
    <w:rsid w:val="005919FA"/>
    <w:rsid w:val="00591F59"/>
    <w:rsid w:val="005920AA"/>
    <w:rsid w:val="00592F66"/>
    <w:rsid w:val="00593818"/>
    <w:rsid w:val="005939A0"/>
    <w:rsid w:val="00593E73"/>
    <w:rsid w:val="0059405F"/>
    <w:rsid w:val="00594104"/>
    <w:rsid w:val="00594598"/>
    <w:rsid w:val="005945C8"/>
    <w:rsid w:val="00594B24"/>
    <w:rsid w:val="00595B7B"/>
    <w:rsid w:val="005966AE"/>
    <w:rsid w:val="00597306"/>
    <w:rsid w:val="00597809"/>
    <w:rsid w:val="005A08D4"/>
    <w:rsid w:val="005A1091"/>
    <w:rsid w:val="005A1A68"/>
    <w:rsid w:val="005A1DDF"/>
    <w:rsid w:val="005A2025"/>
    <w:rsid w:val="005A2195"/>
    <w:rsid w:val="005A31F1"/>
    <w:rsid w:val="005A3232"/>
    <w:rsid w:val="005A326F"/>
    <w:rsid w:val="005A3544"/>
    <w:rsid w:val="005A462B"/>
    <w:rsid w:val="005A4C46"/>
    <w:rsid w:val="005A5856"/>
    <w:rsid w:val="005A5B01"/>
    <w:rsid w:val="005A70B6"/>
    <w:rsid w:val="005A70BD"/>
    <w:rsid w:val="005A7600"/>
    <w:rsid w:val="005A77F3"/>
    <w:rsid w:val="005B056F"/>
    <w:rsid w:val="005B13BC"/>
    <w:rsid w:val="005B14A0"/>
    <w:rsid w:val="005B15F5"/>
    <w:rsid w:val="005B20D8"/>
    <w:rsid w:val="005B27F3"/>
    <w:rsid w:val="005B2A17"/>
    <w:rsid w:val="005B2F29"/>
    <w:rsid w:val="005B323D"/>
    <w:rsid w:val="005B3336"/>
    <w:rsid w:val="005B3533"/>
    <w:rsid w:val="005B37BF"/>
    <w:rsid w:val="005B37EB"/>
    <w:rsid w:val="005B429D"/>
    <w:rsid w:val="005B44F0"/>
    <w:rsid w:val="005B4623"/>
    <w:rsid w:val="005B4987"/>
    <w:rsid w:val="005B4E5E"/>
    <w:rsid w:val="005B5496"/>
    <w:rsid w:val="005B575A"/>
    <w:rsid w:val="005B7683"/>
    <w:rsid w:val="005B7C61"/>
    <w:rsid w:val="005B7E2D"/>
    <w:rsid w:val="005C007C"/>
    <w:rsid w:val="005C00D8"/>
    <w:rsid w:val="005C0A70"/>
    <w:rsid w:val="005C0ABB"/>
    <w:rsid w:val="005C0DF1"/>
    <w:rsid w:val="005C0E18"/>
    <w:rsid w:val="005C1323"/>
    <w:rsid w:val="005C195D"/>
    <w:rsid w:val="005C2545"/>
    <w:rsid w:val="005C2619"/>
    <w:rsid w:val="005C32AB"/>
    <w:rsid w:val="005C33EF"/>
    <w:rsid w:val="005C3523"/>
    <w:rsid w:val="005C46CE"/>
    <w:rsid w:val="005C53D7"/>
    <w:rsid w:val="005C6014"/>
    <w:rsid w:val="005C66CE"/>
    <w:rsid w:val="005C6AE8"/>
    <w:rsid w:val="005C72F1"/>
    <w:rsid w:val="005D066E"/>
    <w:rsid w:val="005D0CC7"/>
    <w:rsid w:val="005D0EAA"/>
    <w:rsid w:val="005D21CB"/>
    <w:rsid w:val="005D292E"/>
    <w:rsid w:val="005D38BD"/>
    <w:rsid w:val="005D4CA1"/>
    <w:rsid w:val="005D5B49"/>
    <w:rsid w:val="005D69F7"/>
    <w:rsid w:val="005D742F"/>
    <w:rsid w:val="005D7F28"/>
    <w:rsid w:val="005E0C4C"/>
    <w:rsid w:val="005E1463"/>
    <w:rsid w:val="005E1F92"/>
    <w:rsid w:val="005E2396"/>
    <w:rsid w:val="005E24EA"/>
    <w:rsid w:val="005E2F49"/>
    <w:rsid w:val="005E3858"/>
    <w:rsid w:val="005E39DE"/>
    <w:rsid w:val="005E3B4B"/>
    <w:rsid w:val="005E3B7A"/>
    <w:rsid w:val="005E40B9"/>
    <w:rsid w:val="005E470F"/>
    <w:rsid w:val="005E4C81"/>
    <w:rsid w:val="005E4F56"/>
    <w:rsid w:val="005E50D2"/>
    <w:rsid w:val="005E67CD"/>
    <w:rsid w:val="005E6D33"/>
    <w:rsid w:val="005E6DD6"/>
    <w:rsid w:val="005E7191"/>
    <w:rsid w:val="005E74F4"/>
    <w:rsid w:val="005E766B"/>
    <w:rsid w:val="005E79F1"/>
    <w:rsid w:val="005F010A"/>
    <w:rsid w:val="005F1184"/>
    <w:rsid w:val="005F1D0D"/>
    <w:rsid w:val="005F2431"/>
    <w:rsid w:val="005F2FA2"/>
    <w:rsid w:val="005F3067"/>
    <w:rsid w:val="005F32CA"/>
    <w:rsid w:val="005F3FDF"/>
    <w:rsid w:val="005F4B0C"/>
    <w:rsid w:val="005F4DC8"/>
    <w:rsid w:val="005F6379"/>
    <w:rsid w:val="005F710F"/>
    <w:rsid w:val="005F7286"/>
    <w:rsid w:val="005F7AB8"/>
    <w:rsid w:val="005F7C94"/>
    <w:rsid w:val="006006C5"/>
    <w:rsid w:val="006014C6"/>
    <w:rsid w:val="00601A6F"/>
    <w:rsid w:val="0060242C"/>
    <w:rsid w:val="0060285D"/>
    <w:rsid w:val="00602ADB"/>
    <w:rsid w:val="00602EB3"/>
    <w:rsid w:val="00603B50"/>
    <w:rsid w:val="00603C2C"/>
    <w:rsid w:val="00603D31"/>
    <w:rsid w:val="00603F3B"/>
    <w:rsid w:val="00604119"/>
    <w:rsid w:val="006044A1"/>
    <w:rsid w:val="0060477A"/>
    <w:rsid w:val="00604F5B"/>
    <w:rsid w:val="00605141"/>
    <w:rsid w:val="00605302"/>
    <w:rsid w:val="00606869"/>
    <w:rsid w:val="006068DE"/>
    <w:rsid w:val="00606E9D"/>
    <w:rsid w:val="00607387"/>
    <w:rsid w:val="00607C1F"/>
    <w:rsid w:val="006101D5"/>
    <w:rsid w:val="0061043C"/>
    <w:rsid w:val="00611B95"/>
    <w:rsid w:val="00611FED"/>
    <w:rsid w:val="00612C6D"/>
    <w:rsid w:val="00613DA0"/>
    <w:rsid w:val="0061497C"/>
    <w:rsid w:val="00614B40"/>
    <w:rsid w:val="00615248"/>
    <w:rsid w:val="00615BA0"/>
    <w:rsid w:val="00615D69"/>
    <w:rsid w:val="006160C0"/>
    <w:rsid w:val="0061657F"/>
    <w:rsid w:val="006166E0"/>
    <w:rsid w:val="006205DD"/>
    <w:rsid w:val="006205EB"/>
    <w:rsid w:val="006206A7"/>
    <w:rsid w:val="006219D2"/>
    <w:rsid w:val="00621AD7"/>
    <w:rsid w:val="00621BED"/>
    <w:rsid w:val="00621E9E"/>
    <w:rsid w:val="00622727"/>
    <w:rsid w:val="00622927"/>
    <w:rsid w:val="006232FE"/>
    <w:rsid w:val="00623C7D"/>
    <w:rsid w:val="006241D2"/>
    <w:rsid w:val="00626C90"/>
    <w:rsid w:val="00627057"/>
    <w:rsid w:val="006304D4"/>
    <w:rsid w:val="00630B57"/>
    <w:rsid w:val="00630C89"/>
    <w:rsid w:val="00631054"/>
    <w:rsid w:val="00631B34"/>
    <w:rsid w:val="00632078"/>
    <w:rsid w:val="006323AD"/>
    <w:rsid w:val="006326C0"/>
    <w:rsid w:val="006327CF"/>
    <w:rsid w:val="006329E0"/>
    <w:rsid w:val="006333AB"/>
    <w:rsid w:val="00634945"/>
    <w:rsid w:val="006359C5"/>
    <w:rsid w:val="006363CA"/>
    <w:rsid w:val="006375E2"/>
    <w:rsid w:val="00637917"/>
    <w:rsid w:val="00642B4A"/>
    <w:rsid w:val="00643048"/>
    <w:rsid w:val="00643DDC"/>
    <w:rsid w:val="00643F3A"/>
    <w:rsid w:val="006452D9"/>
    <w:rsid w:val="00645D3F"/>
    <w:rsid w:val="00645F57"/>
    <w:rsid w:val="00646288"/>
    <w:rsid w:val="00646D28"/>
    <w:rsid w:val="00647158"/>
    <w:rsid w:val="006472F5"/>
    <w:rsid w:val="006479C8"/>
    <w:rsid w:val="006479DC"/>
    <w:rsid w:val="00647B45"/>
    <w:rsid w:val="006503DB"/>
    <w:rsid w:val="0065069A"/>
    <w:rsid w:val="00651C58"/>
    <w:rsid w:val="00652167"/>
    <w:rsid w:val="00652255"/>
    <w:rsid w:val="00653329"/>
    <w:rsid w:val="00654014"/>
    <w:rsid w:val="0065418C"/>
    <w:rsid w:val="00654DD3"/>
    <w:rsid w:val="0065578E"/>
    <w:rsid w:val="00656400"/>
    <w:rsid w:val="006569D1"/>
    <w:rsid w:val="006604E3"/>
    <w:rsid w:val="006606BE"/>
    <w:rsid w:val="006608FA"/>
    <w:rsid w:val="00660E23"/>
    <w:rsid w:val="00660E91"/>
    <w:rsid w:val="00661796"/>
    <w:rsid w:val="00661A29"/>
    <w:rsid w:val="006626BF"/>
    <w:rsid w:val="00662844"/>
    <w:rsid w:val="00663529"/>
    <w:rsid w:val="00663744"/>
    <w:rsid w:val="006638A5"/>
    <w:rsid w:val="00664015"/>
    <w:rsid w:val="00664F9E"/>
    <w:rsid w:val="0066545A"/>
    <w:rsid w:val="006667B9"/>
    <w:rsid w:val="00666C7C"/>
    <w:rsid w:val="00667634"/>
    <w:rsid w:val="0067068B"/>
    <w:rsid w:val="00670BC7"/>
    <w:rsid w:val="006715CF"/>
    <w:rsid w:val="006722EB"/>
    <w:rsid w:val="0067270E"/>
    <w:rsid w:val="0067281B"/>
    <w:rsid w:val="0067283A"/>
    <w:rsid w:val="00672880"/>
    <w:rsid w:val="00672A26"/>
    <w:rsid w:val="00672BB2"/>
    <w:rsid w:val="00672E4A"/>
    <w:rsid w:val="00672FF9"/>
    <w:rsid w:val="006733CD"/>
    <w:rsid w:val="00673B67"/>
    <w:rsid w:val="006747BC"/>
    <w:rsid w:val="00674977"/>
    <w:rsid w:val="00674C03"/>
    <w:rsid w:val="00674D1E"/>
    <w:rsid w:val="00675ED3"/>
    <w:rsid w:val="00676888"/>
    <w:rsid w:val="00676F4D"/>
    <w:rsid w:val="006770BA"/>
    <w:rsid w:val="00677478"/>
    <w:rsid w:val="006776AC"/>
    <w:rsid w:val="00681352"/>
    <w:rsid w:val="0068142B"/>
    <w:rsid w:val="0068183C"/>
    <w:rsid w:val="0068189E"/>
    <w:rsid w:val="00681B0E"/>
    <w:rsid w:val="00681CC4"/>
    <w:rsid w:val="00682DE8"/>
    <w:rsid w:val="0068409F"/>
    <w:rsid w:val="0068570B"/>
    <w:rsid w:val="00685D21"/>
    <w:rsid w:val="00686657"/>
    <w:rsid w:val="00686CD5"/>
    <w:rsid w:val="006876B0"/>
    <w:rsid w:val="00690799"/>
    <w:rsid w:val="0069205F"/>
    <w:rsid w:val="00692F33"/>
    <w:rsid w:val="00693276"/>
    <w:rsid w:val="00693536"/>
    <w:rsid w:val="00693963"/>
    <w:rsid w:val="00693A6D"/>
    <w:rsid w:val="00693B40"/>
    <w:rsid w:val="0069443B"/>
    <w:rsid w:val="0069599A"/>
    <w:rsid w:val="00695BC8"/>
    <w:rsid w:val="00696380"/>
    <w:rsid w:val="006969DC"/>
    <w:rsid w:val="00697308"/>
    <w:rsid w:val="0069754F"/>
    <w:rsid w:val="006A103B"/>
    <w:rsid w:val="006A1192"/>
    <w:rsid w:val="006A1852"/>
    <w:rsid w:val="006A1A30"/>
    <w:rsid w:val="006A273A"/>
    <w:rsid w:val="006A2788"/>
    <w:rsid w:val="006A311F"/>
    <w:rsid w:val="006A35B6"/>
    <w:rsid w:val="006A378F"/>
    <w:rsid w:val="006A388B"/>
    <w:rsid w:val="006A3CF6"/>
    <w:rsid w:val="006A5163"/>
    <w:rsid w:val="006A5470"/>
    <w:rsid w:val="006A590C"/>
    <w:rsid w:val="006A5C93"/>
    <w:rsid w:val="006A63E2"/>
    <w:rsid w:val="006A6744"/>
    <w:rsid w:val="006A6DF4"/>
    <w:rsid w:val="006A7789"/>
    <w:rsid w:val="006A799F"/>
    <w:rsid w:val="006B0783"/>
    <w:rsid w:val="006B1F0D"/>
    <w:rsid w:val="006B1F84"/>
    <w:rsid w:val="006B2602"/>
    <w:rsid w:val="006B2828"/>
    <w:rsid w:val="006B2E0D"/>
    <w:rsid w:val="006B306E"/>
    <w:rsid w:val="006B3608"/>
    <w:rsid w:val="006B401C"/>
    <w:rsid w:val="006B4088"/>
    <w:rsid w:val="006B40F3"/>
    <w:rsid w:val="006B4626"/>
    <w:rsid w:val="006B4E2B"/>
    <w:rsid w:val="006B5325"/>
    <w:rsid w:val="006B5A90"/>
    <w:rsid w:val="006B5B73"/>
    <w:rsid w:val="006B5E56"/>
    <w:rsid w:val="006B5EBB"/>
    <w:rsid w:val="006B729D"/>
    <w:rsid w:val="006B7871"/>
    <w:rsid w:val="006B7D00"/>
    <w:rsid w:val="006B7F8E"/>
    <w:rsid w:val="006C0060"/>
    <w:rsid w:val="006C0733"/>
    <w:rsid w:val="006C17FC"/>
    <w:rsid w:val="006C1926"/>
    <w:rsid w:val="006C2346"/>
    <w:rsid w:val="006C2C91"/>
    <w:rsid w:val="006C376D"/>
    <w:rsid w:val="006C3DD5"/>
    <w:rsid w:val="006C515B"/>
    <w:rsid w:val="006C52FE"/>
    <w:rsid w:val="006C579E"/>
    <w:rsid w:val="006C5EB0"/>
    <w:rsid w:val="006C68C8"/>
    <w:rsid w:val="006C7140"/>
    <w:rsid w:val="006D0FB1"/>
    <w:rsid w:val="006D182A"/>
    <w:rsid w:val="006D1A31"/>
    <w:rsid w:val="006D237B"/>
    <w:rsid w:val="006D3838"/>
    <w:rsid w:val="006D38A2"/>
    <w:rsid w:val="006D3A09"/>
    <w:rsid w:val="006D4268"/>
    <w:rsid w:val="006D4DD0"/>
    <w:rsid w:val="006D4EF7"/>
    <w:rsid w:val="006D5971"/>
    <w:rsid w:val="006D5A04"/>
    <w:rsid w:val="006D63E3"/>
    <w:rsid w:val="006D6708"/>
    <w:rsid w:val="006D7926"/>
    <w:rsid w:val="006D792B"/>
    <w:rsid w:val="006E007D"/>
    <w:rsid w:val="006E309C"/>
    <w:rsid w:val="006E69C9"/>
    <w:rsid w:val="006E708B"/>
    <w:rsid w:val="006E7D01"/>
    <w:rsid w:val="006F02F2"/>
    <w:rsid w:val="006F09D4"/>
    <w:rsid w:val="006F1739"/>
    <w:rsid w:val="006F18B3"/>
    <w:rsid w:val="006F263A"/>
    <w:rsid w:val="006F2696"/>
    <w:rsid w:val="006F2CC6"/>
    <w:rsid w:val="006F33A1"/>
    <w:rsid w:val="006F34AA"/>
    <w:rsid w:val="006F4B25"/>
    <w:rsid w:val="006F4FB2"/>
    <w:rsid w:val="006F5243"/>
    <w:rsid w:val="006F5636"/>
    <w:rsid w:val="006F5FE1"/>
    <w:rsid w:val="006F618D"/>
    <w:rsid w:val="006F68E8"/>
    <w:rsid w:val="006F75FE"/>
    <w:rsid w:val="006F7AA6"/>
    <w:rsid w:val="007011AB"/>
    <w:rsid w:val="00701638"/>
    <w:rsid w:val="00702389"/>
    <w:rsid w:val="00702BA4"/>
    <w:rsid w:val="00702D06"/>
    <w:rsid w:val="00703337"/>
    <w:rsid w:val="00703786"/>
    <w:rsid w:val="007039CB"/>
    <w:rsid w:val="00704FB3"/>
    <w:rsid w:val="00705379"/>
    <w:rsid w:val="007055C5"/>
    <w:rsid w:val="00705AD4"/>
    <w:rsid w:val="00705ADE"/>
    <w:rsid w:val="00705E40"/>
    <w:rsid w:val="00706105"/>
    <w:rsid w:val="007065A4"/>
    <w:rsid w:val="007076C3"/>
    <w:rsid w:val="007104CF"/>
    <w:rsid w:val="00710915"/>
    <w:rsid w:val="007114A9"/>
    <w:rsid w:val="007114B3"/>
    <w:rsid w:val="00712302"/>
    <w:rsid w:val="0071254F"/>
    <w:rsid w:val="00712A8B"/>
    <w:rsid w:val="00712DD9"/>
    <w:rsid w:val="007130BD"/>
    <w:rsid w:val="00713B10"/>
    <w:rsid w:val="00713B91"/>
    <w:rsid w:val="00713EEB"/>
    <w:rsid w:val="00714A2F"/>
    <w:rsid w:val="0071616A"/>
    <w:rsid w:val="00716BEB"/>
    <w:rsid w:val="00716FF5"/>
    <w:rsid w:val="00717745"/>
    <w:rsid w:val="0071784E"/>
    <w:rsid w:val="00717B9F"/>
    <w:rsid w:val="00720B8C"/>
    <w:rsid w:val="00720C39"/>
    <w:rsid w:val="00720CEF"/>
    <w:rsid w:val="00720DC7"/>
    <w:rsid w:val="00720EE7"/>
    <w:rsid w:val="0072138F"/>
    <w:rsid w:val="007234EE"/>
    <w:rsid w:val="00723A59"/>
    <w:rsid w:val="00723BA1"/>
    <w:rsid w:val="007241FE"/>
    <w:rsid w:val="00724B6A"/>
    <w:rsid w:val="00724EF2"/>
    <w:rsid w:val="00725999"/>
    <w:rsid w:val="00726566"/>
    <w:rsid w:val="007265F8"/>
    <w:rsid w:val="007269A9"/>
    <w:rsid w:val="00726B8A"/>
    <w:rsid w:val="00727240"/>
    <w:rsid w:val="0072793A"/>
    <w:rsid w:val="00731033"/>
    <w:rsid w:val="0073239B"/>
    <w:rsid w:val="00732780"/>
    <w:rsid w:val="00732AA6"/>
    <w:rsid w:val="0073340C"/>
    <w:rsid w:val="00733DB8"/>
    <w:rsid w:val="00733DF7"/>
    <w:rsid w:val="0073465D"/>
    <w:rsid w:val="00735656"/>
    <w:rsid w:val="007356F5"/>
    <w:rsid w:val="00735985"/>
    <w:rsid w:val="00735CDA"/>
    <w:rsid w:val="00735DCC"/>
    <w:rsid w:val="00735EB0"/>
    <w:rsid w:val="00737487"/>
    <w:rsid w:val="007377B9"/>
    <w:rsid w:val="00741E4E"/>
    <w:rsid w:val="007429E6"/>
    <w:rsid w:val="00742F94"/>
    <w:rsid w:val="007431C5"/>
    <w:rsid w:val="00743958"/>
    <w:rsid w:val="007450B7"/>
    <w:rsid w:val="007453A4"/>
    <w:rsid w:val="007459E5"/>
    <w:rsid w:val="00747586"/>
    <w:rsid w:val="00747E18"/>
    <w:rsid w:val="007530E0"/>
    <w:rsid w:val="007534AF"/>
    <w:rsid w:val="007537D1"/>
    <w:rsid w:val="00753A24"/>
    <w:rsid w:val="00753DEC"/>
    <w:rsid w:val="007540A4"/>
    <w:rsid w:val="00754DA9"/>
    <w:rsid w:val="00754E06"/>
    <w:rsid w:val="00754E2B"/>
    <w:rsid w:val="007551A4"/>
    <w:rsid w:val="0075584E"/>
    <w:rsid w:val="00755F54"/>
    <w:rsid w:val="00756401"/>
    <w:rsid w:val="0075652C"/>
    <w:rsid w:val="007578EA"/>
    <w:rsid w:val="0076056F"/>
    <w:rsid w:val="00760688"/>
    <w:rsid w:val="00760E18"/>
    <w:rsid w:val="0076108A"/>
    <w:rsid w:val="00763114"/>
    <w:rsid w:val="00763421"/>
    <w:rsid w:val="007639F2"/>
    <w:rsid w:val="00764A24"/>
    <w:rsid w:val="00765418"/>
    <w:rsid w:val="00765EB0"/>
    <w:rsid w:val="0076624C"/>
    <w:rsid w:val="00766703"/>
    <w:rsid w:val="00766C94"/>
    <w:rsid w:val="00766E4D"/>
    <w:rsid w:val="00767963"/>
    <w:rsid w:val="00767DE6"/>
    <w:rsid w:val="00767ECB"/>
    <w:rsid w:val="007702A4"/>
    <w:rsid w:val="00770C57"/>
    <w:rsid w:val="007712EC"/>
    <w:rsid w:val="0077160D"/>
    <w:rsid w:val="00771C50"/>
    <w:rsid w:val="00771C94"/>
    <w:rsid w:val="0077250C"/>
    <w:rsid w:val="00772E24"/>
    <w:rsid w:val="007734CC"/>
    <w:rsid w:val="00773701"/>
    <w:rsid w:val="00773DAD"/>
    <w:rsid w:val="0077514D"/>
    <w:rsid w:val="00776400"/>
    <w:rsid w:val="00776D57"/>
    <w:rsid w:val="0077730A"/>
    <w:rsid w:val="00777790"/>
    <w:rsid w:val="00777EFB"/>
    <w:rsid w:val="00780A80"/>
    <w:rsid w:val="00780CCA"/>
    <w:rsid w:val="00780DFE"/>
    <w:rsid w:val="00781714"/>
    <w:rsid w:val="0078207D"/>
    <w:rsid w:val="007823E1"/>
    <w:rsid w:val="007831F2"/>
    <w:rsid w:val="007832C2"/>
    <w:rsid w:val="00783542"/>
    <w:rsid w:val="0078447D"/>
    <w:rsid w:val="00785F2D"/>
    <w:rsid w:val="007866EA"/>
    <w:rsid w:val="0078694D"/>
    <w:rsid w:val="00787B68"/>
    <w:rsid w:val="00787E56"/>
    <w:rsid w:val="007908AB"/>
    <w:rsid w:val="00790C7E"/>
    <w:rsid w:val="00791905"/>
    <w:rsid w:val="0079203C"/>
    <w:rsid w:val="007927A6"/>
    <w:rsid w:val="00792A6F"/>
    <w:rsid w:val="00792DC3"/>
    <w:rsid w:val="00792E0A"/>
    <w:rsid w:val="0079383A"/>
    <w:rsid w:val="00793A7A"/>
    <w:rsid w:val="00794475"/>
    <w:rsid w:val="00794B77"/>
    <w:rsid w:val="00795D34"/>
    <w:rsid w:val="007961C7"/>
    <w:rsid w:val="0079689E"/>
    <w:rsid w:val="00796EC3"/>
    <w:rsid w:val="007971D1"/>
    <w:rsid w:val="00797CD2"/>
    <w:rsid w:val="00797D22"/>
    <w:rsid w:val="007A00DF"/>
    <w:rsid w:val="007A0519"/>
    <w:rsid w:val="007A05BF"/>
    <w:rsid w:val="007A0DE0"/>
    <w:rsid w:val="007A187D"/>
    <w:rsid w:val="007A1FBF"/>
    <w:rsid w:val="007A27E6"/>
    <w:rsid w:val="007A2A33"/>
    <w:rsid w:val="007A395E"/>
    <w:rsid w:val="007A3C43"/>
    <w:rsid w:val="007A4108"/>
    <w:rsid w:val="007A47AD"/>
    <w:rsid w:val="007A4B3C"/>
    <w:rsid w:val="007A4BF1"/>
    <w:rsid w:val="007A4CA3"/>
    <w:rsid w:val="007A5422"/>
    <w:rsid w:val="007A5D09"/>
    <w:rsid w:val="007A6011"/>
    <w:rsid w:val="007A6BF7"/>
    <w:rsid w:val="007A6FFA"/>
    <w:rsid w:val="007A7CA4"/>
    <w:rsid w:val="007A7DCF"/>
    <w:rsid w:val="007A7F39"/>
    <w:rsid w:val="007B0A3D"/>
    <w:rsid w:val="007B1D72"/>
    <w:rsid w:val="007B2EE8"/>
    <w:rsid w:val="007B2FDB"/>
    <w:rsid w:val="007B30B0"/>
    <w:rsid w:val="007B361F"/>
    <w:rsid w:val="007B3797"/>
    <w:rsid w:val="007B3BC1"/>
    <w:rsid w:val="007B4AEC"/>
    <w:rsid w:val="007B4D33"/>
    <w:rsid w:val="007B5FE9"/>
    <w:rsid w:val="007B655A"/>
    <w:rsid w:val="007B6E7E"/>
    <w:rsid w:val="007C01F4"/>
    <w:rsid w:val="007C0C44"/>
    <w:rsid w:val="007C0F62"/>
    <w:rsid w:val="007C12A7"/>
    <w:rsid w:val="007C1482"/>
    <w:rsid w:val="007C163E"/>
    <w:rsid w:val="007C21C8"/>
    <w:rsid w:val="007C233E"/>
    <w:rsid w:val="007C2803"/>
    <w:rsid w:val="007C3597"/>
    <w:rsid w:val="007C39AF"/>
    <w:rsid w:val="007C3AC9"/>
    <w:rsid w:val="007C3B7E"/>
    <w:rsid w:val="007C4176"/>
    <w:rsid w:val="007C4FC8"/>
    <w:rsid w:val="007C59C3"/>
    <w:rsid w:val="007C5D7F"/>
    <w:rsid w:val="007C70C9"/>
    <w:rsid w:val="007C74CF"/>
    <w:rsid w:val="007C773C"/>
    <w:rsid w:val="007C7E34"/>
    <w:rsid w:val="007C7F57"/>
    <w:rsid w:val="007D003F"/>
    <w:rsid w:val="007D1097"/>
    <w:rsid w:val="007D22BE"/>
    <w:rsid w:val="007D2D73"/>
    <w:rsid w:val="007D2F26"/>
    <w:rsid w:val="007D3C03"/>
    <w:rsid w:val="007D3F8C"/>
    <w:rsid w:val="007D4874"/>
    <w:rsid w:val="007D4955"/>
    <w:rsid w:val="007D4E26"/>
    <w:rsid w:val="007D4FF5"/>
    <w:rsid w:val="007D5136"/>
    <w:rsid w:val="007D65DE"/>
    <w:rsid w:val="007D65E8"/>
    <w:rsid w:val="007D65FD"/>
    <w:rsid w:val="007D7944"/>
    <w:rsid w:val="007E12EE"/>
    <w:rsid w:val="007E1685"/>
    <w:rsid w:val="007E16C4"/>
    <w:rsid w:val="007E1AC3"/>
    <w:rsid w:val="007E1CC4"/>
    <w:rsid w:val="007E2246"/>
    <w:rsid w:val="007E2706"/>
    <w:rsid w:val="007E2F24"/>
    <w:rsid w:val="007E3D34"/>
    <w:rsid w:val="007E45FB"/>
    <w:rsid w:val="007E472B"/>
    <w:rsid w:val="007E501C"/>
    <w:rsid w:val="007E52DA"/>
    <w:rsid w:val="007E539A"/>
    <w:rsid w:val="007E55E9"/>
    <w:rsid w:val="007E5F62"/>
    <w:rsid w:val="007E6325"/>
    <w:rsid w:val="007E6330"/>
    <w:rsid w:val="007E6447"/>
    <w:rsid w:val="007E68E2"/>
    <w:rsid w:val="007E7BEC"/>
    <w:rsid w:val="007F04C1"/>
    <w:rsid w:val="007F07BA"/>
    <w:rsid w:val="007F0947"/>
    <w:rsid w:val="007F0C76"/>
    <w:rsid w:val="007F0FC5"/>
    <w:rsid w:val="007F1AB5"/>
    <w:rsid w:val="007F22BA"/>
    <w:rsid w:val="007F2CF2"/>
    <w:rsid w:val="007F322E"/>
    <w:rsid w:val="007F574E"/>
    <w:rsid w:val="007F5A48"/>
    <w:rsid w:val="007F5B2C"/>
    <w:rsid w:val="007F5CE2"/>
    <w:rsid w:val="007F5E8E"/>
    <w:rsid w:val="007F6F20"/>
    <w:rsid w:val="007F79D1"/>
    <w:rsid w:val="00800018"/>
    <w:rsid w:val="00800399"/>
    <w:rsid w:val="008006A1"/>
    <w:rsid w:val="00801E99"/>
    <w:rsid w:val="008020EE"/>
    <w:rsid w:val="008023BF"/>
    <w:rsid w:val="00802AD9"/>
    <w:rsid w:val="00802B36"/>
    <w:rsid w:val="0080315E"/>
    <w:rsid w:val="008031B5"/>
    <w:rsid w:val="00804D59"/>
    <w:rsid w:val="00804EB0"/>
    <w:rsid w:val="008050D8"/>
    <w:rsid w:val="00805869"/>
    <w:rsid w:val="008058AD"/>
    <w:rsid w:val="008065B7"/>
    <w:rsid w:val="008067F0"/>
    <w:rsid w:val="00806C53"/>
    <w:rsid w:val="00806F5D"/>
    <w:rsid w:val="00807DA1"/>
    <w:rsid w:val="0081069B"/>
    <w:rsid w:val="008109D3"/>
    <w:rsid w:val="00810B89"/>
    <w:rsid w:val="00812521"/>
    <w:rsid w:val="008133BF"/>
    <w:rsid w:val="008139A4"/>
    <w:rsid w:val="008147F7"/>
    <w:rsid w:val="00814B72"/>
    <w:rsid w:val="00815E4C"/>
    <w:rsid w:val="00816392"/>
    <w:rsid w:val="008166C5"/>
    <w:rsid w:val="0081726F"/>
    <w:rsid w:val="00817E73"/>
    <w:rsid w:val="00817EDB"/>
    <w:rsid w:val="00820423"/>
    <w:rsid w:val="0082143F"/>
    <w:rsid w:val="00822478"/>
    <w:rsid w:val="00822BCD"/>
    <w:rsid w:val="00823E2B"/>
    <w:rsid w:val="008248E4"/>
    <w:rsid w:val="00824AF9"/>
    <w:rsid w:val="00825123"/>
    <w:rsid w:val="008267DF"/>
    <w:rsid w:val="00827509"/>
    <w:rsid w:val="008275B4"/>
    <w:rsid w:val="008275B6"/>
    <w:rsid w:val="00827B94"/>
    <w:rsid w:val="008304F0"/>
    <w:rsid w:val="00830784"/>
    <w:rsid w:val="008314AB"/>
    <w:rsid w:val="008317A4"/>
    <w:rsid w:val="00832D61"/>
    <w:rsid w:val="008331EC"/>
    <w:rsid w:val="00834E15"/>
    <w:rsid w:val="00835AC6"/>
    <w:rsid w:val="008367E5"/>
    <w:rsid w:val="00836B9A"/>
    <w:rsid w:val="00836CD4"/>
    <w:rsid w:val="008373E6"/>
    <w:rsid w:val="00840864"/>
    <w:rsid w:val="00840B7E"/>
    <w:rsid w:val="00840CE9"/>
    <w:rsid w:val="0084121F"/>
    <w:rsid w:val="00841800"/>
    <w:rsid w:val="008418D6"/>
    <w:rsid w:val="0084207B"/>
    <w:rsid w:val="0084269F"/>
    <w:rsid w:val="00843F06"/>
    <w:rsid w:val="00844400"/>
    <w:rsid w:val="00844779"/>
    <w:rsid w:val="008449BC"/>
    <w:rsid w:val="00845107"/>
    <w:rsid w:val="008452B0"/>
    <w:rsid w:val="008453B9"/>
    <w:rsid w:val="008456A9"/>
    <w:rsid w:val="00845742"/>
    <w:rsid w:val="00845B11"/>
    <w:rsid w:val="00847849"/>
    <w:rsid w:val="00851D4E"/>
    <w:rsid w:val="00851EF2"/>
    <w:rsid w:val="00852997"/>
    <w:rsid w:val="00853DAF"/>
    <w:rsid w:val="00854FAF"/>
    <w:rsid w:val="008551F3"/>
    <w:rsid w:val="00855741"/>
    <w:rsid w:val="008557D8"/>
    <w:rsid w:val="00855A27"/>
    <w:rsid w:val="00856935"/>
    <w:rsid w:val="00856A66"/>
    <w:rsid w:val="00857669"/>
    <w:rsid w:val="00857737"/>
    <w:rsid w:val="008578FA"/>
    <w:rsid w:val="00857B0B"/>
    <w:rsid w:val="0086132E"/>
    <w:rsid w:val="00861366"/>
    <w:rsid w:val="00861A1D"/>
    <w:rsid w:val="00861C14"/>
    <w:rsid w:val="008623EA"/>
    <w:rsid w:val="00863131"/>
    <w:rsid w:val="00863541"/>
    <w:rsid w:val="00863E57"/>
    <w:rsid w:val="0086535A"/>
    <w:rsid w:val="008657C5"/>
    <w:rsid w:val="00866391"/>
    <w:rsid w:val="008666C4"/>
    <w:rsid w:val="0086727A"/>
    <w:rsid w:val="00870408"/>
    <w:rsid w:val="008704F3"/>
    <w:rsid w:val="00870979"/>
    <w:rsid w:val="008709AB"/>
    <w:rsid w:val="00870C92"/>
    <w:rsid w:val="008717B1"/>
    <w:rsid w:val="008718A3"/>
    <w:rsid w:val="00871959"/>
    <w:rsid w:val="00871C3B"/>
    <w:rsid w:val="00872995"/>
    <w:rsid w:val="00873481"/>
    <w:rsid w:val="008737F3"/>
    <w:rsid w:val="00874D9E"/>
    <w:rsid w:val="0087583D"/>
    <w:rsid w:val="00875918"/>
    <w:rsid w:val="0087591A"/>
    <w:rsid w:val="00875C05"/>
    <w:rsid w:val="00876691"/>
    <w:rsid w:val="00876F6F"/>
    <w:rsid w:val="00880476"/>
    <w:rsid w:val="008809CF"/>
    <w:rsid w:val="00881885"/>
    <w:rsid w:val="00881B2F"/>
    <w:rsid w:val="00882149"/>
    <w:rsid w:val="0088277E"/>
    <w:rsid w:val="00882D0D"/>
    <w:rsid w:val="00882DD3"/>
    <w:rsid w:val="00883B45"/>
    <w:rsid w:val="00884488"/>
    <w:rsid w:val="00884630"/>
    <w:rsid w:val="00884857"/>
    <w:rsid w:val="00884E97"/>
    <w:rsid w:val="0088726B"/>
    <w:rsid w:val="00890830"/>
    <w:rsid w:val="00890E4C"/>
    <w:rsid w:val="00890E8B"/>
    <w:rsid w:val="008915F0"/>
    <w:rsid w:val="008919E1"/>
    <w:rsid w:val="00891CDD"/>
    <w:rsid w:val="00893048"/>
    <w:rsid w:val="00893627"/>
    <w:rsid w:val="00895C20"/>
    <w:rsid w:val="00895E17"/>
    <w:rsid w:val="00897039"/>
    <w:rsid w:val="008975FE"/>
    <w:rsid w:val="00897A26"/>
    <w:rsid w:val="00897AA8"/>
    <w:rsid w:val="008A034B"/>
    <w:rsid w:val="008A07AD"/>
    <w:rsid w:val="008A0CA6"/>
    <w:rsid w:val="008A2FA8"/>
    <w:rsid w:val="008A3920"/>
    <w:rsid w:val="008A3AE8"/>
    <w:rsid w:val="008A3F4B"/>
    <w:rsid w:val="008A4B79"/>
    <w:rsid w:val="008A4E13"/>
    <w:rsid w:val="008A64B3"/>
    <w:rsid w:val="008A69BB"/>
    <w:rsid w:val="008B020D"/>
    <w:rsid w:val="008B1146"/>
    <w:rsid w:val="008B1EA6"/>
    <w:rsid w:val="008B1FAD"/>
    <w:rsid w:val="008B313B"/>
    <w:rsid w:val="008B3912"/>
    <w:rsid w:val="008B42DE"/>
    <w:rsid w:val="008B50DF"/>
    <w:rsid w:val="008B580D"/>
    <w:rsid w:val="008B62AA"/>
    <w:rsid w:val="008B644B"/>
    <w:rsid w:val="008C05B9"/>
    <w:rsid w:val="008C09CF"/>
    <w:rsid w:val="008C11DB"/>
    <w:rsid w:val="008C1930"/>
    <w:rsid w:val="008C1E73"/>
    <w:rsid w:val="008C25F5"/>
    <w:rsid w:val="008C2AF4"/>
    <w:rsid w:val="008C3576"/>
    <w:rsid w:val="008C4A51"/>
    <w:rsid w:val="008C4CCF"/>
    <w:rsid w:val="008C6971"/>
    <w:rsid w:val="008C7230"/>
    <w:rsid w:val="008D0181"/>
    <w:rsid w:val="008D022C"/>
    <w:rsid w:val="008D12F5"/>
    <w:rsid w:val="008D17FC"/>
    <w:rsid w:val="008D2EBA"/>
    <w:rsid w:val="008D3EBA"/>
    <w:rsid w:val="008D4912"/>
    <w:rsid w:val="008D4F63"/>
    <w:rsid w:val="008D5DA7"/>
    <w:rsid w:val="008D618F"/>
    <w:rsid w:val="008D6452"/>
    <w:rsid w:val="008D6FA1"/>
    <w:rsid w:val="008D705B"/>
    <w:rsid w:val="008D70AD"/>
    <w:rsid w:val="008D753F"/>
    <w:rsid w:val="008D7874"/>
    <w:rsid w:val="008E00EA"/>
    <w:rsid w:val="008E1EE6"/>
    <w:rsid w:val="008E28C6"/>
    <w:rsid w:val="008E323E"/>
    <w:rsid w:val="008E3FEB"/>
    <w:rsid w:val="008E48BB"/>
    <w:rsid w:val="008E4A9C"/>
    <w:rsid w:val="008E4D3E"/>
    <w:rsid w:val="008E583D"/>
    <w:rsid w:val="008E5DF9"/>
    <w:rsid w:val="008E6CB7"/>
    <w:rsid w:val="008E7085"/>
    <w:rsid w:val="008E7531"/>
    <w:rsid w:val="008F02E1"/>
    <w:rsid w:val="008F0BBA"/>
    <w:rsid w:val="008F146C"/>
    <w:rsid w:val="008F17BB"/>
    <w:rsid w:val="008F19EA"/>
    <w:rsid w:val="008F1FB2"/>
    <w:rsid w:val="008F228C"/>
    <w:rsid w:val="008F22D9"/>
    <w:rsid w:val="008F2464"/>
    <w:rsid w:val="008F3D2C"/>
    <w:rsid w:val="008F4091"/>
    <w:rsid w:val="008F4365"/>
    <w:rsid w:val="008F4565"/>
    <w:rsid w:val="008F4756"/>
    <w:rsid w:val="008F48B0"/>
    <w:rsid w:val="008F4FD8"/>
    <w:rsid w:val="008F54D1"/>
    <w:rsid w:val="008F593C"/>
    <w:rsid w:val="008F6899"/>
    <w:rsid w:val="009000DC"/>
    <w:rsid w:val="00900796"/>
    <w:rsid w:val="00900882"/>
    <w:rsid w:val="00901284"/>
    <w:rsid w:val="00901F2B"/>
    <w:rsid w:val="00902007"/>
    <w:rsid w:val="00902B39"/>
    <w:rsid w:val="00902EB0"/>
    <w:rsid w:val="00902FA6"/>
    <w:rsid w:val="00903175"/>
    <w:rsid w:val="00903EE5"/>
    <w:rsid w:val="00903F2B"/>
    <w:rsid w:val="009044A5"/>
    <w:rsid w:val="0090474C"/>
    <w:rsid w:val="00905270"/>
    <w:rsid w:val="00905FE2"/>
    <w:rsid w:val="00906099"/>
    <w:rsid w:val="00906348"/>
    <w:rsid w:val="00906541"/>
    <w:rsid w:val="00906599"/>
    <w:rsid w:val="00906748"/>
    <w:rsid w:val="00906B59"/>
    <w:rsid w:val="00906F67"/>
    <w:rsid w:val="009104DB"/>
    <w:rsid w:val="009115C0"/>
    <w:rsid w:val="00911805"/>
    <w:rsid w:val="00912677"/>
    <w:rsid w:val="009126B9"/>
    <w:rsid w:val="00912D68"/>
    <w:rsid w:val="00913B54"/>
    <w:rsid w:val="00913EDE"/>
    <w:rsid w:val="00914D2A"/>
    <w:rsid w:val="0091546D"/>
    <w:rsid w:val="00915FEF"/>
    <w:rsid w:val="00916A09"/>
    <w:rsid w:val="00916ACC"/>
    <w:rsid w:val="00920239"/>
    <w:rsid w:val="00920267"/>
    <w:rsid w:val="0092047A"/>
    <w:rsid w:val="009205ED"/>
    <w:rsid w:val="009211BC"/>
    <w:rsid w:val="00921A1A"/>
    <w:rsid w:val="00923012"/>
    <w:rsid w:val="00923878"/>
    <w:rsid w:val="00924905"/>
    <w:rsid w:val="00924F65"/>
    <w:rsid w:val="00926328"/>
    <w:rsid w:val="00926DEF"/>
    <w:rsid w:val="009272B3"/>
    <w:rsid w:val="009275D1"/>
    <w:rsid w:val="00927D3C"/>
    <w:rsid w:val="00927FD4"/>
    <w:rsid w:val="00930C51"/>
    <w:rsid w:val="00930DAC"/>
    <w:rsid w:val="00932A3F"/>
    <w:rsid w:val="00932DB0"/>
    <w:rsid w:val="009339AF"/>
    <w:rsid w:val="00933B91"/>
    <w:rsid w:val="00933C5B"/>
    <w:rsid w:val="00933E53"/>
    <w:rsid w:val="00934F7C"/>
    <w:rsid w:val="009354A4"/>
    <w:rsid w:val="009356BA"/>
    <w:rsid w:val="009357F9"/>
    <w:rsid w:val="00936F65"/>
    <w:rsid w:val="00937A57"/>
    <w:rsid w:val="009409D2"/>
    <w:rsid w:val="00940BAE"/>
    <w:rsid w:val="009411E3"/>
    <w:rsid w:val="00941F95"/>
    <w:rsid w:val="009427D7"/>
    <w:rsid w:val="00942AD9"/>
    <w:rsid w:val="00942EC6"/>
    <w:rsid w:val="00944318"/>
    <w:rsid w:val="00944611"/>
    <w:rsid w:val="00944E1F"/>
    <w:rsid w:val="00944F1A"/>
    <w:rsid w:val="00944F73"/>
    <w:rsid w:val="00945386"/>
    <w:rsid w:val="00945827"/>
    <w:rsid w:val="009462FC"/>
    <w:rsid w:val="00950891"/>
    <w:rsid w:val="00950CF6"/>
    <w:rsid w:val="00951083"/>
    <w:rsid w:val="009511E2"/>
    <w:rsid w:val="0095182C"/>
    <w:rsid w:val="00951EF3"/>
    <w:rsid w:val="00952992"/>
    <w:rsid w:val="00952A39"/>
    <w:rsid w:val="009534FC"/>
    <w:rsid w:val="0095392A"/>
    <w:rsid w:val="009546B9"/>
    <w:rsid w:val="00954718"/>
    <w:rsid w:val="00954D38"/>
    <w:rsid w:val="0095565D"/>
    <w:rsid w:val="00955B88"/>
    <w:rsid w:val="00955F13"/>
    <w:rsid w:val="00957319"/>
    <w:rsid w:val="009573BB"/>
    <w:rsid w:val="009576C3"/>
    <w:rsid w:val="009579D9"/>
    <w:rsid w:val="00960B9F"/>
    <w:rsid w:val="00961240"/>
    <w:rsid w:val="009617C6"/>
    <w:rsid w:val="00962662"/>
    <w:rsid w:val="00962D38"/>
    <w:rsid w:val="009635F1"/>
    <w:rsid w:val="00963C62"/>
    <w:rsid w:val="00964AF5"/>
    <w:rsid w:val="00965E03"/>
    <w:rsid w:val="009662CE"/>
    <w:rsid w:val="00966D1F"/>
    <w:rsid w:val="0096707B"/>
    <w:rsid w:val="009676BB"/>
    <w:rsid w:val="00967892"/>
    <w:rsid w:val="00970519"/>
    <w:rsid w:val="0097068E"/>
    <w:rsid w:val="00970F6F"/>
    <w:rsid w:val="00972082"/>
    <w:rsid w:val="00972291"/>
    <w:rsid w:val="009725B3"/>
    <w:rsid w:val="0097398C"/>
    <w:rsid w:val="009739FC"/>
    <w:rsid w:val="00973E83"/>
    <w:rsid w:val="009743E2"/>
    <w:rsid w:val="00974521"/>
    <w:rsid w:val="00974C39"/>
    <w:rsid w:val="00975323"/>
    <w:rsid w:val="00975D79"/>
    <w:rsid w:val="009768AA"/>
    <w:rsid w:val="00976A78"/>
    <w:rsid w:val="00976B79"/>
    <w:rsid w:val="00976F4F"/>
    <w:rsid w:val="00977690"/>
    <w:rsid w:val="0097787C"/>
    <w:rsid w:val="00977F99"/>
    <w:rsid w:val="00980EEC"/>
    <w:rsid w:val="009813F2"/>
    <w:rsid w:val="00981671"/>
    <w:rsid w:val="00982A9F"/>
    <w:rsid w:val="00983108"/>
    <w:rsid w:val="00983124"/>
    <w:rsid w:val="0098364B"/>
    <w:rsid w:val="00983CBB"/>
    <w:rsid w:val="00983FF1"/>
    <w:rsid w:val="00985333"/>
    <w:rsid w:val="0098661C"/>
    <w:rsid w:val="009878D5"/>
    <w:rsid w:val="00987C7C"/>
    <w:rsid w:val="009909C4"/>
    <w:rsid w:val="00990E1D"/>
    <w:rsid w:val="00990ECA"/>
    <w:rsid w:val="00990EE0"/>
    <w:rsid w:val="0099141C"/>
    <w:rsid w:val="00991A3E"/>
    <w:rsid w:val="00991C0C"/>
    <w:rsid w:val="00992268"/>
    <w:rsid w:val="00992D76"/>
    <w:rsid w:val="00993234"/>
    <w:rsid w:val="0099331D"/>
    <w:rsid w:val="009943B0"/>
    <w:rsid w:val="0099491F"/>
    <w:rsid w:val="00995081"/>
    <w:rsid w:val="00995A2B"/>
    <w:rsid w:val="00995E7D"/>
    <w:rsid w:val="009962D3"/>
    <w:rsid w:val="00996D03"/>
    <w:rsid w:val="00996D8D"/>
    <w:rsid w:val="009971C0"/>
    <w:rsid w:val="00997365"/>
    <w:rsid w:val="00997F87"/>
    <w:rsid w:val="009A06C8"/>
    <w:rsid w:val="009A147F"/>
    <w:rsid w:val="009A165A"/>
    <w:rsid w:val="009A1F1F"/>
    <w:rsid w:val="009A245D"/>
    <w:rsid w:val="009A2910"/>
    <w:rsid w:val="009A29B7"/>
    <w:rsid w:val="009A2C2F"/>
    <w:rsid w:val="009A359E"/>
    <w:rsid w:val="009A4028"/>
    <w:rsid w:val="009A45B2"/>
    <w:rsid w:val="009A463D"/>
    <w:rsid w:val="009A4926"/>
    <w:rsid w:val="009A4E85"/>
    <w:rsid w:val="009A4F61"/>
    <w:rsid w:val="009A5144"/>
    <w:rsid w:val="009A6011"/>
    <w:rsid w:val="009A61F7"/>
    <w:rsid w:val="009A6A87"/>
    <w:rsid w:val="009A6F34"/>
    <w:rsid w:val="009B0012"/>
    <w:rsid w:val="009B003D"/>
    <w:rsid w:val="009B0958"/>
    <w:rsid w:val="009B1C64"/>
    <w:rsid w:val="009B26F4"/>
    <w:rsid w:val="009B2E03"/>
    <w:rsid w:val="009B3409"/>
    <w:rsid w:val="009B46A0"/>
    <w:rsid w:val="009B4F6B"/>
    <w:rsid w:val="009B58EE"/>
    <w:rsid w:val="009B5F72"/>
    <w:rsid w:val="009B6111"/>
    <w:rsid w:val="009B7FE3"/>
    <w:rsid w:val="009C0D0E"/>
    <w:rsid w:val="009C1032"/>
    <w:rsid w:val="009C1714"/>
    <w:rsid w:val="009C1833"/>
    <w:rsid w:val="009C1E8B"/>
    <w:rsid w:val="009C236D"/>
    <w:rsid w:val="009C259A"/>
    <w:rsid w:val="009C26F9"/>
    <w:rsid w:val="009C2BCE"/>
    <w:rsid w:val="009C2C1F"/>
    <w:rsid w:val="009C3775"/>
    <w:rsid w:val="009C385E"/>
    <w:rsid w:val="009C3BAF"/>
    <w:rsid w:val="009C5492"/>
    <w:rsid w:val="009C5EAF"/>
    <w:rsid w:val="009C61BB"/>
    <w:rsid w:val="009C6366"/>
    <w:rsid w:val="009C6465"/>
    <w:rsid w:val="009C67DF"/>
    <w:rsid w:val="009C6D3C"/>
    <w:rsid w:val="009C7266"/>
    <w:rsid w:val="009C7699"/>
    <w:rsid w:val="009C7FE0"/>
    <w:rsid w:val="009D0E56"/>
    <w:rsid w:val="009D1A00"/>
    <w:rsid w:val="009D2071"/>
    <w:rsid w:val="009D209B"/>
    <w:rsid w:val="009D20A9"/>
    <w:rsid w:val="009D2B01"/>
    <w:rsid w:val="009D31B3"/>
    <w:rsid w:val="009D41AC"/>
    <w:rsid w:val="009D4F4D"/>
    <w:rsid w:val="009D5458"/>
    <w:rsid w:val="009D5473"/>
    <w:rsid w:val="009D58A7"/>
    <w:rsid w:val="009D61F9"/>
    <w:rsid w:val="009D6A92"/>
    <w:rsid w:val="009D777C"/>
    <w:rsid w:val="009D7DBA"/>
    <w:rsid w:val="009E05A3"/>
    <w:rsid w:val="009E0A3C"/>
    <w:rsid w:val="009E0B09"/>
    <w:rsid w:val="009E114A"/>
    <w:rsid w:val="009E1628"/>
    <w:rsid w:val="009E1AF4"/>
    <w:rsid w:val="009E2E08"/>
    <w:rsid w:val="009E2E93"/>
    <w:rsid w:val="009E3E7B"/>
    <w:rsid w:val="009E5AE1"/>
    <w:rsid w:val="009E6485"/>
    <w:rsid w:val="009E6A5F"/>
    <w:rsid w:val="009E6DE8"/>
    <w:rsid w:val="009E6EF5"/>
    <w:rsid w:val="009F011D"/>
    <w:rsid w:val="009F0469"/>
    <w:rsid w:val="009F1510"/>
    <w:rsid w:val="009F195C"/>
    <w:rsid w:val="009F1CA1"/>
    <w:rsid w:val="009F26E7"/>
    <w:rsid w:val="009F270F"/>
    <w:rsid w:val="009F3819"/>
    <w:rsid w:val="009F3C93"/>
    <w:rsid w:val="009F40B1"/>
    <w:rsid w:val="009F467F"/>
    <w:rsid w:val="009F5110"/>
    <w:rsid w:val="009F51C0"/>
    <w:rsid w:val="009F5549"/>
    <w:rsid w:val="009F582C"/>
    <w:rsid w:val="009F592D"/>
    <w:rsid w:val="009F5ACC"/>
    <w:rsid w:val="009F6654"/>
    <w:rsid w:val="009F68FD"/>
    <w:rsid w:val="009F6A2E"/>
    <w:rsid w:val="009F6C9E"/>
    <w:rsid w:val="009F7D59"/>
    <w:rsid w:val="00A00085"/>
    <w:rsid w:val="00A00A21"/>
    <w:rsid w:val="00A00C8E"/>
    <w:rsid w:val="00A00DC3"/>
    <w:rsid w:val="00A01FBF"/>
    <w:rsid w:val="00A03104"/>
    <w:rsid w:val="00A032A6"/>
    <w:rsid w:val="00A0400E"/>
    <w:rsid w:val="00A04205"/>
    <w:rsid w:val="00A044D3"/>
    <w:rsid w:val="00A045EA"/>
    <w:rsid w:val="00A04707"/>
    <w:rsid w:val="00A04C0E"/>
    <w:rsid w:val="00A05941"/>
    <w:rsid w:val="00A05D6C"/>
    <w:rsid w:val="00A06A64"/>
    <w:rsid w:val="00A06CE4"/>
    <w:rsid w:val="00A06F0D"/>
    <w:rsid w:val="00A07B8A"/>
    <w:rsid w:val="00A1037D"/>
    <w:rsid w:val="00A103A8"/>
    <w:rsid w:val="00A1041F"/>
    <w:rsid w:val="00A10DE8"/>
    <w:rsid w:val="00A11545"/>
    <w:rsid w:val="00A120A2"/>
    <w:rsid w:val="00A1248A"/>
    <w:rsid w:val="00A13051"/>
    <w:rsid w:val="00A132C6"/>
    <w:rsid w:val="00A13573"/>
    <w:rsid w:val="00A135A3"/>
    <w:rsid w:val="00A13611"/>
    <w:rsid w:val="00A1547D"/>
    <w:rsid w:val="00A15FBF"/>
    <w:rsid w:val="00A165CC"/>
    <w:rsid w:val="00A165E0"/>
    <w:rsid w:val="00A167F6"/>
    <w:rsid w:val="00A20288"/>
    <w:rsid w:val="00A205D2"/>
    <w:rsid w:val="00A21118"/>
    <w:rsid w:val="00A212E6"/>
    <w:rsid w:val="00A21799"/>
    <w:rsid w:val="00A22421"/>
    <w:rsid w:val="00A229C4"/>
    <w:rsid w:val="00A22D5E"/>
    <w:rsid w:val="00A23738"/>
    <w:rsid w:val="00A23CD3"/>
    <w:rsid w:val="00A24446"/>
    <w:rsid w:val="00A2503A"/>
    <w:rsid w:val="00A26144"/>
    <w:rsid w:val="00A27904"/>
    <w:rsid w:val="00A30331"/>
    <w:rsid w:val="00A3153B"/>
    <w:rsid w:val="00A318D4"/>
    <w:rsid w:val="00A31E5E"/>
    <w:rsid w:val="00A32E19"/>
    <w:rsid w:val="00A33ED1"/>
    <w:rsid w:val="00A3490E"/>
    <w:rsid w:val="00A34F69"/>
    <w:rsid w:val="00A36001"/>
    <w:rsid w:val="00A362DF"/>
    <w:rsid w:val="00A371D9"/>
    <w:rsid w:val="00A37F48"/>
    <w:rsid w:val="00A40269"/>
    <w:rsid w:val="00A40B78"/>
    <w:rsid w:val="00A40E8B"/>
    <w:rsid w:val="00A41118"/>
    <w:rsid w:val="00A413C9"/>
    <w:rsid w:val="00A4160A"/>
    <w:rsid w:val="00A431B6"/>
    <w:rsid w:val="00A431E3"/>
    <w:rsid w:val="00A43447"/>
    <w:rsid w:val="00A43AAD"/>
    <w:rsid w:val="00A43ACA"/>
    <w:rsid w:val="00A44065"/>
    <w:rsid w:val="00A447A2"/>
    <w:rsid w:val="00A45075"/>
    <w:rsid w:val="00A45226"/>
    <w:rsid w:val="00A46960"/>
    <w:rsid w:val="00A46A45"/>
    <w:rsid w:val="00A473E5"/>
    <w:rsid w:val="00A4780C"/>
    <w:rsid w:val="00A50124"/>
    <w:rsid w:val="00A502AA"/>
    <w:rsid w:val="00A50872"/>
    <w:rsid w:val="00A50D58"/>
    <w:rsid w:val="00A5102B"/>
    <w:rsid w:val="00A51354"/>
    <w:rsid w:val="00A5169D"/>
    <w:rsid w:val="00A51B09"/>
    <w:rsid w:val="00A52AE9"/>
    <w:rsid w:val="00A539D4"/>
    <w:rsid w:val="00A5458E"/>
    <w:rsid w:val="00A54C1A"/>
    <w:rsid w:val="00A5506B"/>
    <w:rsid w:val="00A550B6"/>
    <w:rsid w:val="00A550D3"/>
    <w:rsid w:val="00A57BF2"/>
    <w:rsid w:val="00A57FA6"/>
    <w:rsid w:val="00A601F3"/>
    <w:rsid w:val="00A603A7"/>
    <w:rsid w:val="00A606B0"/>
    <w:rsid w:val="00A61485"/>
    <w:rsid w:val="00A61B33"/>
    <w:rsid w:val="00A6242B"/>
    <w:rsid w:val="00A6271C"/>
    <w:rsid w:val="00A63E56"/>
    <w:rsid w:val="00A63F7F"/>
    <w:rsid w:val="00A643C0"/>
    <w:rsid w:val="00A6463E"/>
    <w:rsid w:val="00A64F56"/>
    <w:rsid w:val="00A65225"/>
    <w:rsid w:val="00A6529F"/>
    <w:rsid w:val="00A65508"/>
    <w:rsid w:val="00A656F5"/>
    <w:rsid w:val="00A66113"/>
    <w:rsid w:val="00A66359"/>
    <w:rsid w:val="00A664D2"/>
    <w:rsid w:val="00A6655F"/>
    <w:rsid w:val="00A66A79"/>
    <w:rsid w:val="00A67307"/>
    <w:rsid w:val="00A67431"/>
    <w:rsid w:val="00A6746E"/>
    <w:rsid w:val="00A703A7"/>
    <w:rsid w:val="00A711F9"/>
    <w:rsid w:val="00A724A3"/>
    <w:rsid w:val="00A725E6"/>
    <w:rsid w:val="00A72984"/>
    <w:rsid w:val="00A72F1C"/>
    <w:rsid w:val="00A7376F"/>
    <w:rsid w:val="00A73AA3"/>
    <w:rsid w:val="00A742B3"/>
    <w:rsid w:val="00A748A2"/>
    <w:rsid w:val="00A74A41"/>
    <w:rsid w:val="00A76B16"/>
    <w:rsid w:val="00A770AC"/>
    <w:rsid w:val="00A77896"/>
    <w:rsid w:val="00A779BA"/>
    <w:rsid w:val="00A77BD4"/>
    <w:rsid w:val="00A81BE8"/>
    <w:rsid w:val="00A8235A"/>
    <w:rsid w:val="00A82B03"/>
    <w:rsid w:val="00A8300D"/>
    <w:rsid w:val="00A833C6"/>
    <w:rsid w:val="00A8345E"/>
    <w:rsid w:val="00A8425D"/>
    <w:rsid w:val="00A84B54"/>
    <w:rsid w:val="00A8530F"/>
    <w:rsid w:val="00A8562C"/>
    <w:rsid w:val="00A85654"/>
    <w:rsid w:val="00A86C25"/>
    <w:rsid w:val="00A90B71"/>
    <w:rsid w:val="00A9172C"/>
    <w:rsid w:val="00A91B64"/>
    <w:rsid w:val="00A92290"/>
    <w:rsid w:val="00A928B2"/>
    <w:rsid w:val="00A92A1F"/>
    <w:rsid w:val="00A92AC4"/>
    <w:rsid w:val="00A93168"/>
    <w:rsid w:val="00A93DEB"/>
    <w:rsid w:val="00A93DEF"/>
    <w:rsid w:val="00A951CA"/>
    <w:rsid w:val="00A959E6"/>
    <w:rsid w:val="00A96118"/>
    <w:rsid w:val="00A96982"/>
    <w:rsid w:val="00A976F4"/>
    <w:rsid w:val="00A97750"/>
    <w:rsid w:val="00A97C00"/>
    <w:rsid w:val="00AA0039"/>
    <w:rsid w:val="00AA1615"/>
    <w:rsid w:val="00AA1F5D"/>
    <w:rsid w:val="00AA1F9E"/>
    <w:rsid w:val="00AA293C"/>
    <w:rsid w:val="00AA2B38"/>
    <w:rsid w:val="00AA33AB"/>
    <w:rsid w:val="00AA37A7"/>
    <w:rsid w:val="00AA432F"/>
    <w:rsid w:val="00AA596C"/>
    <w:rsid w:val="00AA685E"/>
    <w:rsid w:val="00AA7061"/>
    <w:rsid w:val="00AB0611"/>
    <w:rsid w:val="00AB0DB5"/>
    <w:rsid w:val="00AB1E3F"/>
    <w:rsid w:val="00AB20FA"/>
    <w:rsid w:val="00AB22D4"/>
    <w:rsid w:val="00AB342E"/>
    <w:rsid w:val="00AB3677"/>
    <w:rsid w:val="00AB3868"/>
    <w:rsid w:val="00AB3C83"/>
    <w:rsid w:val="00AB3F74"/>
    <w:rsid w:val="00AB45C1"/>
    <w:rsid w:val="00AB470B"/>
    <w:rsid w:val="00AB47A0"/>
    <w:rsid w:val="00AB4B1F"/>
    <w:rsid w:val="00AB51C8"/>
    <w:rsid w:val="00AB6025"/>
    <w:rsid w:val="00AB63F9"/>
    <w:rsid w:val="00AB7F20"/>
    <w:rsid w:val="00AC0698"/>
    <w:rsid w:val="00AC0803"/>
    <w:rsid w:val="00AC0FE3"/>
    <w:rsid w:val="00AC101F"/>
    <w:rsid w:val="00AC11DB"/>
    <w:rsid w:val="00AC133A"/>
    <w:rsid w:val="00AC13CF"/>
    <w:rsid w:val="00AC142C"/>
    <w:rsid w:val="00AC1F33"/>
    <w:rsid w:val="00AC28E8"/>
    <w:rsid w:val="00AC393C"/>
    <w:rsid w:val="00AC3B44"/>
    <w:rsid w:val="00AC4DED"/>
    <w:rsid w:val="00AC6F31"/>
    <w:rsid w:val="00AC7BE3"/>
    <w:rsid w:val="00AC7FF3"/>
    <w:rsid w:val="00AD0DBE"/>
    <w:rsid w:val="00AD1068"/>
    <w:rsid w:val="00AD142B"/>
    <w:rsid w:val="00AD17D9"/>
    <w:rsid w:val="00AD1917"/>
    <w:rsid w:val="00AD2135"/>
    <w:rsid w:val="00AD22EE"/>
    <w:rsid w:val="00AD236B"/>
    <w:rsid w:val="00AD2401"/>
    <w:rsid w:val="00AD2B18"/>
    <w:rsid w:val="00AD2BF3"/>
    <w:rsid w:val="00AD31A2"/>
    <w:rsid w:val="00AD38B9"/>
    <w:rsid w:val="00AD4C56"/>
    <w:rsid w:val="00AD58CE"/>
    <w:rsid w:val="00AD6175"/>
    <w:rsid w:val="00AD652C"/>
    <w:rsid w:val="00AD67E6"/>
    <w:rsid w:val="00AD6861"/>
    <w:rsid w:val="00AD7A6C"/>
    <w:rsid w:val="00AD7E71"/>
    <w:rsid w:val="00AD7EC8"/>
    <w:rsid w:val="00AE0257"/>
    <w:rsid w:val="00AE1185"/>
    <w:rsid w:val="00AE134A"/>
    <w:rsid w:val="00AE168C"/>
    <w:rsid w:val="00AE1EFC"/>
    <w:rsid w:val="00AE2029"/>
    <w:rsid w:val="00AE207E"/>
    <w:rsid w:val="00AE2275"/>
    <w:rsid w:val="00AE2C13"/>
    <w:rsid w:val="00AE3ECE"/>
    <w:rsid w:val="00AE4C9A"/>
    <w:rsid w:val="00AE5345"/>
    <w:rsid w:val="00AE615B"/>
    <w:rsid w:val="00AE67B5"/>
    <w:rsid w:val="00AE731F"/>
    <w:rsid w:val="00AE75F6"/>
    <w:rsid w:val="00AE78F2"/>
    <w:rsid w:val="00AF0104"/>
    <w:rsid w:val="00AF1489"/>
    <w:rsid w:val="00AF18B5"/>
    <w:rsid w:val="00AF23B6"/>
    <w:rsid w:val="00AF23FD"/>
    <w:rsid w:val="00AF2470"/>
    <w:rsid w:val="00AF268D"/>
    <w:rsid w:val="00AF373E"/>
    <w:rsid w:val="00AF3F91"/>
    <w:rsid w:val="00AF477B"/>
    <w:rsid w:val="00AF497D"/>
    <w:rsid w:val="00AF5771"/>
    <w:rsid w:val="00AF64C1"/>
    <w:rsid w:val="00AF67FF"/>
    <w:rsid w:val="00AF6857"/>
    <w:rsid w:val="00AF68EC"/>
    <w:rsid w:val="00AF6A0C"/>
    <w:rsid w:val="00B00A44"/>
    <w:rsid w:val="00B00B01"/>
    <w:rsid w:val="00B016CE"/>
    <w:rsid w:val="00B01F1F"/>
    <w:rsid w:val="00B0232A"/>
    <w:rsid w:val="00B02E5C"/>
    <w:rsid w:val="00B0329C"/>
    <w:rsid w:val="00B044CC"/>
    <w:rsid w:val="00B05DD8"/>
    <w:rsid w:val="00B0641F"/>
    <w:rsid w:val="00B07347"/>
    <w:rsid w:val="00B07790"/>
    <w:rsid w:val="00B07EC2"/>
    <w:rsid w:val="00B116E0"/>
    <w:rsid w:val="00B11C42"/>
    <w:rsid w:val="00B1218F"/>
    <w:rsid w:val="00B1257F"/>
    <w:rsid w:val="00B128EB"/>
    <w:rsid w:val="00B12966"/>
    <w:rsid w:val="00B13DC3"/>
    <w:rsid w:val="00B1428F"/>
    <w:rsid w:val="00B14CCF"/>
    <w:rsid w:val="00B14E6A"/>
    <w:rsid w:val="00B1602E"/>
    <w:rsid w:val="00B16A66"/>
    <w:rsid w:val="00B17CF3"/>
    <w:rsid w:val="00B206BC"/>
    <w:rsid w:val="00B20BE1"/>
    <w:rsid w:val="00B213F9"/>
    <w:rsid w:val="00B23A5C"/>
    <w:rsid w:val="00B245E3"/>
    <w:rsid w:val="00B24C92"/>
    <w:rsid w:val="00B24DF7"/>
    <w:rsid w:val="00B24E53"/>
    <w:rsid w:val="00B24ED8"/>
    <w:rsid w:val="00B254E1"/>
    <w:rsid w:val="00B25CE3"/>
    <w:rsid w:val="00B2663A"/>
    <w:rsid w:val="00B27E05"/>
    <w:rsid w:val="00B305E2"/>
    <w:rsid w:val="00B310DB"/>
    <w:rsid w:val="00B311B7"/>
    <w:rsid w:val="00B31E91"/>
    <w:rsid w:val="00B32213"/>
    <w:rsid w:val="00B328BB"/>
    <w:rsid w:val="00B32ADC"/>
    <w:rsid w:val="00B32BFA"/>
    <w:rsid w:val="00B32D59"/>
    <w:rsid w:val="00B33B8D"/>
    <w:rsid w:val="00B33BFD"/>
    <w:rsid w:val="00B34A39"/>
    <w:rsid w:val="00B34E89"/>
    <w:rsid w:val="00B35EEB"/>
    <w:rsid w:val="00B3659F"/>
    <w:rsid w:val="00B37F40"/>
    <w:rsid w:val="00B40CA4"/>
    <w:rsid w:val="00B41010"/>
    <w:rsid w:val="00B41A70"/>
    <w:rsid w:val="00B41BD2"/>
    <w:rsid w:val="00B426F7"/>
    <w:rsid w:val="00B42E0E"/>
    <w:rsid w:val="00B42F38"/>
    <w:rsid w:val="00B43B03"/>
    <w:rsid w:val="00B440F3"/>
    <w:rsid w:val="00B455FF"/>
    <w:rsid w:val="00B456BA"/>
    <w:rsid w:val="00B45FB6"/>
    <w:rsid w:val="00B466E8"/>
    <w:rsid w:val="00B46B60"/>
    <w:rsid w:val="00B479C2"/>
    <w:rsid w:val="00B47DC4"/>
    <w:rsid w:val="00B504B8"/>
    <w:rsid w:val="00B51689"/>
    <w:rsid w:val="00B52506"/>
    <w:rsid w:val="00B53065"/>
    <w:rsid w:val="00B53F45"/>
    <w:rsid w:val="00B5414A"/>
    <w:rsid w:val="00B54AC5"/>
    <w:rsid w:val="00B54C85"/>
    <w:rsid w:val="00B55622"/>
    <w:rsid w:val="00B556CC"/>
    <w:rsid w:val="00B57A9C"/>
    <w:rsid w:val="00B602AC"/>
    <w:rsid w:val="00B609FF"/>
    <w:rsid w:val="00B627A8"/>
    <w:rsid w:val="00B62878"/>
    <w:rsid w:val="00B633F0"/>
    <w:rsid w:val="00B6386D"/>
    <w:rsid w:val="00B63C42"/>
    <w:rsid w:val="00B642E6"/>
    <w:rsid w:val="00B64623"/>
    <w:rsid w:val="00B6502B"/>
    <w:rsid w:val="00B65834"/>
    <w:rsid w:val="00B65EEE"/>
    <w:rsid w:val="00B66168"/>
    <w:rsid w:val="00B662D2"/>
    <w:rsid w:val="00B70391"/>
    <w:rsid w:val="00B70BAA"/>
    <w:rsid w:val="00B7115D"/>
    <w:rsid w:val="00B715F7"/>
    <w:rsid w:val="00B71804"/>
    <w:rsid w:val="00B7189D"/>
    <w:rsid w:val="00B721E4"/>
    <w:rsid w:val="00B72B76"/>
    <w:rsid w:val="00B7307D"/>
    <w:rsid w:val="00B73D1F"/>
    <w:rsid w:val="00B73EB2"/>
    <w:rsid w:val="00B7464F"/>
    <w:rsid w:val="00B74A3E"/>
    <w:rsid w:val="00B75A6E"/>
    <w:rsid w:val="00B75DF2"/>
    <w:rsid w:val="00B7634D"/>
    <w:rsid w:val="00B763DD"/>
    <w:rsid w:val="00B7769E"/>
    <w:rsid w:val="00B77A76"/>
    <w:rsid w:val="00B77B1C"/>
    <w:rsid w:val="00B77B28"/>
    <w:rsid w:val="00B8043A"/>
    <w:rsid w:val="00B80E7B"/>
    <w:rsid w:val="00B81978"/>
    <w:rsid w:val="00B81C10"/>
    <w:rsid w:val="00B81C95"/>
    <w:rsid w:val="00B82E7D"/>
    <w:rsid w:val="00B83306"/>
    <w:rsid w:val="00B83587"/>
    <w:rsid w:val="00B84BB4"/>
    <w:rsid w:val="00B857F9"/>
    <w:rsid w:val="00B85C91"/>
    <w:rsid w:val="00B86BCD"/>
    <w:rsid w:val="00B86C69"/>
    <w:rsid w:val="00B8735F"/>
    <w:rsid w:val="00B87690"/>
    <w:rsid w:val="00B87851"/>
    <w:rsid w:val="00B87B32"/>
    <w:rsid w:val="00B87F12"/>
    <w:rsid w:val="00B90087"/>
    <w:rsid w:val="00B900D1"/>
    <w:rsid w:val="00B906B2"/>
    <w:rsid w:val="00B90ADE"/>
    <w:rsid w:val="00B90C61"/>
    <w:rsid w:val="00B90EBC"/>
    <w:rsid w:val="00B91577"/>
    <w:rsid w:val="00B91C77"/>
    <w:rsid w:val="00B91CDD"/>
    <w:rsid w:val="00B925FF"/>
    <w:rsid w:val="00B92D02"/>
    <w:rsid w:val="00B939F9"/>
    <w:rsid w:val="00B93D44"/>
    <w:rsid w:val="00B93D6E"/>
    <w:rsid w:val="00B945D1"/>
    <w:rsid w:val="00B95DB2"/>
    <w:rsid w:val="00B96142"/>
    <w:rsid w:val="00B962EB"/>
    <w:rsid w:val="00B96523"/>
    <w:rsid w:val="00BA0D62"/>
    <w:rsid w:val="00BA1120"/>
    <w:rsid w:val="00BA14FF"/>
    <w:rsid w:val="00BA1604"/>
    <w:rsid w:val="00BA19C6"/>
    <w:rsid w:val="00BA1B15"/>
    <w:rsid w:val="00BA1CB8"/>
    <w:rsid w:val="00BA258F"/>
    <w:rsid w:val="00BA25E2"/>
    <w:rsid w:val="00BA2616"/>
    <w:rsid w:val="00BA2807"/>
    <w:rsid w:val="00BA2DBA"/>
    <w:rsid w:val="00BA2DF3"/>
    <w:rsid w:val="00BA586A"/>
    <w:rsid w:val="00BA6ABD"/>
    <w:rsid w:val="00BA6F20"/>
    <w:rsid w:val="00BB10E5"/>
    <w:rsid w:val="00BB15C1"/>
    <w:rsid w:val="00BB21D0"/>
    <w:rsid w:val="00BB2957"/>
    <w:rsid w:val="00BB2B11"/>
    <w:rsid w:val="00BB3624"/>
    <w:rsid w:val="00BB3D41"/>
    <w:rsid w:val="00BB44E8"/>
    <w:rsid w:val="00BB460A"/>
    <w:rsid w:val="00BB60E0"/>
    <w:rsid w:val="00BB6CF3"/>
    <w:rsid w:val="00BB6D62"/>
    <w:rsid w:val="00BC0BDD"/>
    <w:rsid w:val="00BC0FF2"/>
    <w:rsid w:val="00BC1473"/>
    <w:rsid w:val="00BC2623"/>
    <w:rsid w:val="00BC280D"/>
    <w:rsid w:val="00BC32CD"/>
    <w:rsid w:val="00BC420C"/>
    <w:rsid w:val="00BC46BC"/>
    <w:rsid w:val="00BC47DC"/>
    <w:rsid w:val="00BC4C48"/>
    <w:rsid w:val="00BC54F8"/>
    <w:rsid w:val="00BC5A51"/>
    <w:rsid w:val="00BC5A82"/>
    <w:rsid w:val="00BC5F73"/>
    <w:rsid w:val="00BC6055"/>
    <w:rsid w:val="00BC6A80"/>
    <w:rsid w:val="00BC6E1C"/>
    <w:rsid w:val="00BC7D5A"/>
    <w:rsid w:val="00BD007B"/>
    <w:rsid w:val="00BD032D"/>
    <w:rsid w:val="00BD079F"/>
    <w:rsid w:val="00BD1C5A"/>
    <w:rsid w:val="00BD3770"/>
    <w:rsid w:val="00BD37C6"/>
    <w:rsid w:val="00BD486C"/>
    <w:rsid w:val="00BD4A8B"/>
    <w:rsid w:val="00BD5065"/>
    <w:rsid w:val="00BD59BA"/>
    <w:rsid w:val="00BD5F76"/>
    <w:rsid w:val="00BD693D"/>
    <w:rsid w:val="00BD69B3"/>
    <w:rsid w:val="00BD6A75"/>
    <w:rsid w:val="00BD6B07"/>
    <w:rsid w:val="00BD7C9C"/>
    <w:rsid w:val="00BE001D"/>
    <w:rsid w:val="00BE0669"/>
    <w:rsid w:val="00BE0D0B"/>
    <w:rsid w:val="00BE16D2"/>
    <w:rsid w:val="00BE1BEE"/>
    <w:rsid w:val="00BE1C2D"/>
    <w:rsid w:val="00BE1CC3"/>
    <w:rsid w:val="00BE2BDB"/>
    <w:rsid w:val="00BE2F94"/>
    <w:rsid w:val="00BE38F5"/>
    <w:rsid w:val="00BE3C42"/>
    <w:rsid w:val="00BE4060"/>
    <w:rsid w:val="00BE4D84"/>
    <w:rsid w:val="00BE54F5"/>
    <w:rsid w:val="00BE56E2"/>
    <w:rsid w:val="00BE582F"/>
    <w:rsid w:val="00BE6435"/>
    <w:rsid w:val="00BE692C"/>
    <w:rsid w:val="00BE6A09"/>
    <w:rsid w:val="00BE715D"/>
    <w:rsid w:val="00BE75E9"/>
    <w:rsid w:val="00BE7663"/>
    <w:rsid w:val="00BE7A4C"/>
    <w:rsid w:val="00BF195E"/>
    <w:rsid w:val="00BF1F2C"/>
    <w:rsid w:val="00BF2F55"/>
    <w:rsid w:val="00BF30A3"/>
    <w:rsid w:val="00BF365A"/>
    <w:rsid w:val="00BF4F86"/>
    <w:rsid w:val="00BF4F8B"/>
    <w:rsid w:val="00BF51E2"/>
    <w:rsid w:val="00BF54D1"/>
    <w:rsid w:val="00BF6469"/>
    <w:rsid w:val="00BF6597"/>
    <w:rsid w:val="00BF730E"/>
    <w:rsid w:val="00BF7B71"/>
    <w:rsid w:val="00C00264"/>
    <w:rsid w:val="00C002A9"/>
    <w:rsid w:val="00C00BC5"/>
    <w:rsid w:val="00C015B8"/>
    <w:rsid w:val="00C01673"/>
    <w:rsid w:val="00C01F7A"/>
    <w:rsid w:val="00C02023"/>
    <w:rsid w:val="00C02319"/>
    <w:rsid w:val="00C02547"/>
    <w:rsid w:val="00C02857"/>
    <w:rsid w:val="00C03676"/>
    <w:rsid w:val="00C04244"/>
    <w:rsid w:val="00C04330"/>
    <w:rsid w:val="00C04365"/>
    <w:rsid w:val="00C048E1"/>
    <w:rsid w:val="00C04977"/>
    <w:rsid w:val="00C04E83"/>
    <w:rsid w:val="00C05135"/>
    <w:rsid w:val="00C05336"/>
    <w:rsid w:val="00C055D6"/>
    <w:rsid w:val="00C0560D"/>
    <w:rsid w:val="00C0707C"/>
    <w:rsid w:val="00C0742C"/>
    <w:rsid w:val="00C0747E"/>
    <w:rsid w:val="00C07591"/>
    <w:rsid w:val="00C078CF"/>
    <w:rsid w:val="00C10408"/>
    <w:rsid w:val="00C10673"/>
    <w:rsid w:val="00C10A6A"/>
    <w:rsid w:val="00C10B44"/>
    <w:rsid w:val="00C11949"/>
    <w:rsid w:val="00C12283"/>
    <w:rsid w:val="00C133C5"/>
    <w:rsid w:val="00C13A38"/>
    <w:rsid w:val="00C14382"/>
    <w:rsid w:val="00C14634"/>
    <w:rsid w:val="00C15B7F"/>
    <w:rsid w:val="00C15CCE"/>
    <w:rsid w:val="00C15ED3"/>
    <w:rsid w:val="00C1620E"/>
    <w:rsid w:val="00C166E4"/>
    <w:rsid w:val="00C178C5"/>
    <w:rsid w:val="00C17BD2"/>
    <w:rsid w:val="00C17D89"/>
    <w:rsid w:val="00C17ED4"/>
    <w:rsid w:val="00C21A9F"/>
    <w:rsid w:val="00C21BDF"/>
    <w:rsid w:val="00C21EDD"/>
    <w:rsid w:val="00C22802"/>
    <w:rsid w:val="00C228EB"/>
    <w:rsid w:val="00C22FBA"/>
    <w:rsid w:val="00C23B4E"/>
    <w:rsid w:val="00C2405D"/>
    <w:rsid w:val="00C240FE"/>
    <w:rsid w:val="00C268B5"/>
    <w:rsid w:val="00C26F7A"/>
    <w:rsid w:val="00C30C03"/>
    <w:rsid w:val="00C3181D"/>
    <w:rsid w:val="00C3191A"/>
    <w:rsid w:val="00C324ED"/>
    <w:rsid w:val="00C3368A"/>
    <w:rsid w:val="00C3435C"/>
    <w:rsid w:val="00C367DE"/>
    <w:rsid w:val="00C37913"/>
    <w:rsid w:val="00C379B5"/>
    <w:rsid w:val="00C40E70"/>
    <w:rsid w:val="00C413C0"/>
    <w:rsid w:val="00C41DEF"/>
    <w:rsid w:val="00C41E97"/>
    <w:rsid w:val="00C43198"/>
    <w:rsid w:val="00C43257"/>
    <w:rsid w:val="00C44308"/>
    <w:rsid w:val="00C4455D"/>
    <w:rsid w:val="00C44661"/>
    <w:rsid w:val="00C446FB"/>
    <w:rsid w:val="00C44ADF"/>
    <w:rsid w:val="00C4582B"/>
    <w:rsid w:val="00C45B27"/>
    <w:rsid w:val="00C464C9"/>
    <w:rsid w:val="00C46598"/>
    <w:rsid w:val="00C46A94"/>
    <w:rsid w:val="00C46AD8"/>
    <w:rsid w:val="00C46BE4"/>
    <w:rsid w:val="00C47776"/>
    <w:rsid w:val="00C47873"/>
    <w:rsid w:val="00C478E5"/>
    <w:rsid w:val="00C47B4F"/>
    <w:rsid w:val="00C502B5"/>
    <w:rsid w:val="00C504C2"/>
    <w:rsid w:val="00C50756"/>
    <w:rsid w:val="00C50D0A"/>
    <w:rsid w:val="00C51FE8"/>
    <w:rsid w:val="00C524EE"/>
    <w:rsid w:val="00C526C5"/>
    <w:rsid w:val="00C52898"/>
    <w:rsid w:val="00C52AEA"/>
    <w:rsid w:val="00C53C30"/>
    <w:rsid w:val="00C54891"/>
    <w:rsid w:val="00C550E8"/>
    <w:rsid w:val="00C56623"/>
    <w:rsid w:val="00C56FC6"/>
    <w:rsid w:val="00C575DA"/>
    <w:rsid w:val="00C613AD"/>
    <w:rsid w:val="00C61CBD"/>
    <w:rsid w:val="00C620F4"/>
    <w:rsid w:val="00C629AA"/>
    <w:rsid w:val="00C62BFD"/>
    <w:rsid w:val="00C62C46"/>
    <w:rsid w:val="00C62CDC"/>
    <w:rsid w:val="00C63139"/>
    <w:rsid w:val="00C6346A"/>
    <w:rsid w:val="00C637F8"/>
    <w:rsid w:val="00C63988"/>
    <w:rsid w:val="00C64A18"/>
    <w:rsid w:val="00C6539C"/>
    <w:rsid w:val="00C66209"/>
    <w:rsid w:val="00C662AB"/>
    <w:rsid w:val="00C6642F"/>
    <w:rsid w:val="00C666B5"/>
    <w:rsid w:val="00C67334"/>
    <w:rsid w:val="00C677AC"/>
    <w:rsid w:val="00C67A29"/>
    <w:rsid w:val="00C70E4A"/>
    <w:rsid w:val="00C712F9"/>
    <w:rsid w:val="00C71421"/>
    <w:rsid w:val="00C71B64"/>
    <w:rsid w:val="00C71DAE"/>
    <w:rsid w:val="00C7207B"/>
    <w:rsid w:val="00C72C00"/>
    <w:rsid w:val="00C72DCF"/>
    <w:rsid w:val="00C73057"/>
    <w:rsid w:val="00C733D7"/>
    <w:rsid w:val="00C73438"/>
    <w:rsid w:val="00C742D0"/>
    <w:rsid w:val="00C74352"/>
    <w:rsid w:val="00C747A7"/>
    <w:rsid w:val="00C754D1"/>
    <w:rsid w:val="00C75524"/>
    <w:rsid w:val="00C7598F"/>
    <w:rsid w:val="00C76608"/>
    <w:rsid w:val="00C76B15"/>
    <w:rsid w:val="00C778C7"/>
    <w:rsid w:val="00C8018C"/>
    <w:rsid w:val="00C8030E"/>
    <w:rsid w:val="00C80420"/>
    <w:rsid w:val="00C81C1E"/>
    <w:rsid w:val="00C824EF"/>
    <w:rsid w:val="00C82A37"/>
    <w:rsid w:val="00C82C98"/>
    <w:rsid w:val="00C83B76"/>
    <w:rsid w:val="00C847DB"/>
    <w:rsid w:val="00C84F58"/>
    <w:rsid w:val="00C8620B"/>
    <w:rsid w:val="00C86F12"/>
    <w:rsid w:val="00C87276"/>
    <w:rsid w:val="00C876D4"/>
    <w:rsid w:val="00C877EA"/>
    <w:rsid w:val="00C8782D"/>
    <w:rsid w:val="00C87912"/>
    <w:rsid w:val="00C910FB"/>
    <w:rsid w:val="00C91389"/>
    <w:rsid w:val="00C917C4"/>
    <w:rsid w:val="00C927CE"/>
    <w:rsid w:val="00C929E0"/>
    <w:rsid w:val="00C92ABE"/>
    <w:rsid w:val="00C92FE1"/>
    <w:rsid w:val="00C93063"/>
    <w:rsid w:val="00C93814"/>
    <w:rsid w:val="00C939AF"/>
    <w:rsid w:val="00C93E7D"/>
    <w:rsid w:val="00C951CD"/>
    <w:rsid w:val="00C952CC"/>
    <w:rsid w:val="00C95526"/>
    <w:rsid w:val="00C95585"/>
    <w:rsid w:val="00C95AE8"/>
    <w:rsid w:val="00C95D6B"/>
    <w:rsid w:val="00C96065"/>
    <w:rsid w:val="00C9645E"/>
    <w:rsid w:val="00C976A7"/>
    <w:rsid w:val="00C9791B"/>
    <w:rsid w:val="00C97CAC"/>
    <w:rsid w:val="00C97E59"/>
    <w:rsid w:val="00C97EDC"/>
    <w:rsid w:val="00C97F90"/>
    <w:rsid w:val="00CA0807"/>
    <w:rsid w:val="00CA20C6"/>
    <w:rsid w:val="00CA2D0E"/>
    <w:rsid w:val="00CA399D"/>
    <w:rsid w:val="00CA3CB7"/>
    <w:rsid w:val="00CA4DCE"/>
    <w:rsid w:val="00CA59E0"/>
    <w:rsid w:val="00CA63CA"/>
    <w:rsid w:val="00CA64E2"/>
    <w:rsid w:val="00CA70A6"/>
    <w:rsid w:val="00CA7802"/>
    <w:rsid w:val="00CA7CA7"/>
    <w:rsid w:val="00CB00C8"/>
    <w:rsid w:val="00CB13F2"/>
    <w:rsid w:val="00CB2123"/>
    <w:rsid w:val="00CB2242"/>
    <w:rsid w:val="00CB24AA"/>
    <w:rsid w:val="00CB3D17"/>
    <w:rsid w:val="00CB4D06"/>
    <w:rsid w:val="00CB5673"/>
    <w:rsid w:val="00CB6596"/>
    <w:rsid w:val="00CB68E6"/>
    <w:rsid w:val="00CB735E"/>
    <w:rsid w:val="00CB7BF9"/>
    <w:rsid w:val="00CC001D"/>
    <w:rsid w:val="00CC0307"/>
    <w:rsid w:val="00CC09E8"/>
    <w:rsid w:val="00CC0A1D"/>
    <w:rsid w:val="00CC0CA4"/>
    <w:rsid w:val="00CC0E62"/>
    <w:rsid w:val="00CC1061"/>
    <w:rsid w:val="00CC17CB"/>
    <w:rsid w:val="00CC1FA4"/>
    <w:rsid w:val="00CC29AF"/>
    <w:rsid w:val="00CC3511"/>
    <w:rsid w:val="00CC571B"/>
    <w:rsid w:val="00CC576E"/>
    <w:rsid w:val="00CC5EBD"/>
    <w:rsid w:val="00CC6EB7"/>
    <w:rsid w:val="00CC72BA"/>
    <w:rsid w:val="00CC7ABB"/>
    <w:rsid w:val="00CD0376"/>
    <w:rsid w:val="00CD1752"/>
    <w:rsid w:val="00CD1B7F"/>
    <w:rsid w:val="00CD1C69"/>
    <w:rsid w:val="00CD38A8"/>
    <w:rsid w:val="00CD4429"/>
    <w:rsid w:val="00CD456C"/>
    <w:rsid w:val="00CD4B3E"/>
    <w:rsid w:val="00CD5736"/>
    <w:rsid w:val="00CD5C07"/>
    <w:rsid w:val="00CD6458"/>
    <w:rsid w:val="00CD7095"/>
    <w:rsid w:val="00CD75C3"/>
    <w:rsid w:val="00CD7E18"/>
    <w:rsid w:val="00CD7F05"/>
    <w:rsid w:val="00CE01CB"/>
    <w:rsid w:val="00CE0228"/>
    <w:rsid w:val="00CE16C6"/>
    <w:rsid w:val="00CE195E"/>
    <w:rsid w:val="00CE19C8"/>
    <w:rsid w:val="00CE2D51"/>
    <w:rsid w:val="00CE3301"/>
    <w:rsid w:val="00CE3B15"/>
    <w:rsid w:val="00CE4095"/>
    <w:rsid w:val="00CE4A46"/>
    <w:rsid w:val="00CE4E46"/>
    <w:rsid w:val="00CE526B"/>
    <w:rsid w:val="00CE5479"/>
    <w:rsid w:val="00CE58B8"/>
    <w:rsid w:val="00CE5BAA"/>
    <w:rsid w:val="00CE614D"/>
    <w:rsid w:val="00CE63E6"/>
    <w:rsid w:val="00CE644F"/>
    <w:rsid w:val="00CE743E"/>
    <w:rsid w:val="00CE7A0A"/>
    <w:rsid w:val="00CF02A0"/>
    <w:rsid w:val="00CF08D1"/>
    <w:rsid w:val="00CF2C5E"/>
    <w:rsid w:val="00CF3928"/>
    <w:rsid w:val="00CF4697"/>
    <w:rsid w:val="00CF4BBF"/>
    <w:rsid w:val="00CF4FD6"/>
    <w:rsid w:val="00CF56BB"/>
    <w:rsid w:val="00CF618E"/>
    <w:rsid w:val="00CF6525"/>
    <w:rsid w:val="00CF6A9E"/>
    <w:rsid w:val="00CF720D"/>
    <w:rsid w:val="00CF765E"/>
    <w:rsid w:val="00CF7B3F"/>
    <w:rsid w:val="00CF7CC1"/>
    <w:rsid w:val="00D0012A"/>
    <w:rsid w:val="00D01BF5"/>
    <w:rsid w:val="00D01C7D"/>
    <w:rsid w:val="00D04266"/>
    <w:rsid w:val="00D046A7"/>
    <w:rsid w:val="00D04835"/>
    <w:rsid w:val="00D05810"/>
    <w:rsid w:val="00D068FB"/>
    <w:rsid w:val="00D06A5D"/>
    <w:rsid w:val="00D06D14"/>
    <w:rsid w:val="00D06D2D"/>
    <w:rsid w:val="00D06F33"/>
    <w:rsid w:val="00D072DB"/>
    <w:rsid w:val="00D07C77"/>
    <w:rsid w:val="00D07E1C"/>
    <w:rsid w:val="00D10079"/>
    <w:rsid w:val="00D107FC"/>
    <w:rsid w:val="00D108CC"/>
    <w:rsid w:val="00D1306A"/>
    <w:rsid w:val="00D13682"/>
    <w:rsid w:val="00D1396E"/>
    <w:rsid w:val="00D14465"/>
    <w:rsid w:val="00D14C2E"/>
    <w:rsid w:val="00D14F1A"/>
    <w:rsid w:val="00D14FD7"/>
    <w:rsid w:val="00D15298"/>
    <w:rsid w:val="00D1567E"/>
    <w:rsid w:val="00D15B75"/>
    <w:rsid w:val="00D15FBD"/>
    <w:rsid w:val="00D161BD"/>
    <w:rsid w:val="00D165A8"/>
    <w:rsid w:val="00D167CD"/>
    <w:rsid w:val="00D169C0"/>
    <w:rsid w:val="00D16B4D"/>
    <w:rsid w:val="00D16C14"/>
    <w:rsid w:val="00D17C65"/>
    <w:rsid w:val="00D217B6"/>
    <w:rsid w:val="00D22415"/>
    <w:rsid w:val="00D2277C"/>
    <w:rsid w:val="00D22DD3"/>
    <w:rsid w:val="00D22E25"/>
    <w:rsid w:val="00D23183"/>
    <w:rsid w:val="00D23363"/>
    <w:rsid w:val="00D238E3"/>
    <w:rsid w:val="00D2441C"/>
    <w:rsid w:val="00D24551"/>
    <w:rsid w:val="00D25615"/>
    <w:rsid w:val="00D2567F"/>
    <w:rsid w:val="00D26095"/>
    <w:rsid w:val="00D26B53"/>
    <w:rsid w:val="00D27526"/>
    <w:rsid w:val="00D278B5"/>
    <w:rsid w:val="00D27FF0"/>
    <w:rsid w:val="00D30199"/>
    <w:rsid w:val="00D315A5"/>
    <w:rsid w:val="00D31965"/>
    <w:rsid w:val="00D31EED"/>
    <w:rsid w:val="00D33AB2"/>
    <w:rsid w:val="00D34666"/>
    <w:rsid w:val="00D34A21"/>
    <w:rsid w:val="00D3548C"/>
    <w:rsid w:val="00D361EF"/>
    <w:rsid w:val="00D367B1"/>
    <w:rsid w:val="00D36D8D"/>
    <w:rsid w:val="00D37B63"/>
    <w:rsid w:val="00D37D29"/>
    <w:rsid w:val="00D405C1"/>
    <w:rsid w:val="00D407C4"/>
    <w:rsid w:val="00D40F3E"/>
    <w:rsid w:val="00D41177"/>
    <w:rsid w:val="00D41594"/>
    <w:rsid w:val="00D429F0"/>
    <w:rsid w:val="00D42E39"/>
    <w:rsid w:val="00D443E6"/>
    <w:rsid w:val="00D4440C"/>
    <w:rsid w:val="00D450A0"/>
    <w:rsid w:val="00D45EB4"/>
    <w:rsid w:val="00D4662C"/>
    <w:rsid w:val="00D47CE2"/>
    <w:rsid w:val="00D47D7D"/>
    <w:rsid w:val="00D51601"/>
    <w:rsid w:val="00D51DF2"/>
    <w:rsid w:val="00D53177"/>
    <w:rsid w:val="00D55AE6"/>
    <w:rsid w:val="00D564CE"/>
    <w:rsid w:val="00D56505"/>
    <w:rsid w:val="00D603A7"/>
    <w:rsid w:val="00D6092C"/>
    <w:rsid w:val="00D60A4F"/>
    <w:rsid w:val="00D60A7A"/>
    <w:rsid w:val="00D60FBD"/>
    <w:rsid w:val="00D627B3"/>
    <w:rsid w:val="00D63379"/>
    <w:rsid w:val="00D647D8"/>
    <w:rsid w:val="00D648C5"/>
    <w:rsid w:val="00D64951"/>
    <w:rsid w:val="00D64D6D"/>
    <w:rsid w:val="00D650F7"/>
    <w:rsid w:val="00D6546C"/>
    <w:rsid w:val="00D658DB"/>
    <w:rsid w:val="00D65E1A"/>
    <w:rsid w:val="00D66830"/>
    <w:rsid w:val="00D66A50"/>
    <w:rsid w:val="00D66C91"/>
    <w:rsid w:val="00D672CE"/>
    <w:rsid w:val="00D67871"/>
    <w:rsid w:val="00D67C87"/>
    <w:rsid w:val="00D67F09"/>
    <w:rsid w:val="00D707D7"/>
    <w:rsid w:val="00D70E3F"/>
    <w:rsid w:val="00D726A9"/>
    <w:rsid w:val="00D7296B"/>
    <w:rsid w:val="00D73A41"/>
    <w:rsid w:val="00D742A3"/>
    <w:rsid w:val="00D747DD"/>
    <w:rsid w:val="00D74A81"/>
    <w:rsid w:val="00D74ECB"/>
    <w:rsid w:val="00D76463"/>
    <w:rsid w:val="00D76C84"/>
    <w:rsid w:val="00D772F0"/>
    <w:rsid w:val="00D77771"/>
    <w:rsid w:val="00D805B4"/>
    <w:rsid w:val="00D80663"/>
    <w:rsid w:val="00D809E9"/>
    <w:rsid w:val="00D80A0B"/>
    <w:rsid w:val="00D81282"/>
    <w:rsid w:val="00D813B8"/>
    <w:rsid w:val="00D83AAE"/>
    <w:rsid w:val="00D83E28"/>
    <w:rsid w:val="00D83FF2"/>
    <w:rsid w:val="00D852AA"/>
    <w:rsid w:val="00D8580A"/>
    <w:rsid w:val="00D85FD4"/>
    <w:rsid w:val="00D8601A"/>
    <w:rsid w:val="00D86026"/>
    <w:rsid w:val="00D86121"/>
    <w:rsid w:val="00D86760"/>
    <w:rsid w:val="00D868E6"/>
    <w:rsid w:val="00D86AA9"/>
    <w:rsid w:val="00D86F5B"/>
    <w:rsid w:val="00D87916"/>
    <w:rsid w:val="00D87C09"/>
    <w:rsid w:val="00D90860"/>
    <w:rsid w:val="00D91229"/>
    <w:rsid w:val="00D91B08"/>
    <w:rsid w:val="00D922A4"/>
    <w:rsid w:val="00D9290D"/>
    <w:rsid w:val="00D93BD1"/>
    <w:rsid w:val="00D93E7B"/>
    <w:rsid w:val="00D943F5"/>
    <w:rsid w:val="00D947FE"/>
    <w:rsid w:val="00D94AFB"/>
    <w:rsid w:val="00D94CB9"/>
    <w:rsid w:val="00D963FF"/>
    <w:rsid w:val="00D9654B"/>
    <w:rsid w:val="00D969B0"/>
    <w:rsid w:val="00D96D04"/>
    <w:rsid w:val="00D9736B"/>
    <w:rsid w:val="00D97A4B"/>
    <w:rsid w:val="00DA0512"/>
    <w:rsid w:val="00DA055A"/>
    <w:rsid w:val="00DA0CD5"/>
    <w:rsid w:val="00DA136A"/>
    <w:rsid w:val="00DA3698"/>
    <w:rsid w:val="00DA3A2E"/>
    <w:rsid w:val="00DA437D"/>
    <w:rsid w:val="00DA44F8"/>
    <w:rsid w:val="00DA5239"/>
    <w:rsid w:val="00DA52C9"/>
    <w:rsid w:val="00DA604D"/>
    <w:rsid w:val="00DA6791"/>
    <w:rsid w:val="00DA7819"/>
    <w:rsid w:val="00DB013C"/>
    <w:rsid w:val="00DB0690"/>
    <w:rsid w:val="00DB07E5"/>
    <w:rsid w:val="00DB09D8"/>
    <w:rsid w:val="00DB0C79"/>
    <w:rsid w:val="00DB29E3"/>
    <w:rsid w:val="00DB2C76"/>
    <w:rsid w:val="00DB33FD"/>
    <w:rsid w:val="00DB3478"/>
    <w:rsid w:val="00DB3B70"/>
    <w:rsid w:val="00DB4689"/>
    <w:rsid w:val="00DB4D58"/>
    <w:rsid w:val="00DB50A7"/>
    <w:rsid w:val="00DB593F"/>
    <w:rsid w:val="00DB64F5"/>
    <w:rsid w:val="00DB6E06"/>
    <w:rsid w:val="00DB747C"/>
    <w:rsid w:val="00DB7492"/>
    <w:rsid w:val="00DC006A"/>
    <w:rsid w:val="00DC0770"/>
    <w:rsid w:val="00DC0A3A"/>
    <w:rsid w:val="00DC162F"/>
    <w:rsid w:val="00DC165F"/>
    <w:rsid w:val="00DC1934"/>
    <w:rsid w:val="00DC1998"/>
    <w:rsid w:val="00DC1B12"/>
    <w:rsid w:val="00DC2909"/>
    <w:rsid w:val="00DC2BC9"/>
    <w:rsid w:val="00DC2E7F"/>
    <w:rsid w:val="00DC3763"/>
    <w:rsid w:val="00DC38AD"/>
    <w:rsid w:val="00DC4E7C"/>
    <w:rsid w:val="00DC52AA"/>
    <w:rsid w:val="00DC64F3"/>
    <w:rsid w:val="00DC6632"/>
    <w:rsid w:val="00DC7788"/>
    <w:rsid w:val="00DD010C"/>
    <w:rsid w:val="00DD0AFC"/>
    <w:rsid w:val="00DD1032"/>
    <w:rsid w:val="00DD10B7"/>
    <w:rsid w:val="00DD2146"/>
    <w:rsid w:val="00DD2684"/>
    <w:rsid w:val="00DD2730"/>
    <w:rsid w:val="00DD31A4"/>
    <w:rsid w:val="00DD37E7"/>
    <w:rsid w:val="00DD3D65"/>
    <w:rsid w:val="00DD5D05"/>
    <w:rsid w:val="00DD5E68"/>
    <w:rsid w:val="00DD637B"/>
    <w:rsid w:val="00DD6BC8"/>
    <w:rsid w:val="00DD7156"/>
    <w:rsid w:val="00DD7610"/>
    <w:rsid w:val="00DD7656"/>
    <w:rsid w:val="00DE08E3"/>
    <w:rsid w:val="00DE0FF0"/>
    <w:rsid w:val="00DE1876"/>
    <w:rsid w:val="00DE215C"/>
    <w:rsid w:val="00DE23DE"/>
    <w:rsid w:val="00DE3177"/>
    <w:rsid w:val="00DE4C37"/>
    <w:rsid w:val="00DE4C84"/>
    <w:rsid w:val="00DE5402"/>
    <w:rsid w:val="00DE55D2"/>
    <w:rsid w:val="00DE563C"/>
    <w:rsid w:val="00DE58F3"/>
    <w:rsid w:val="00DE5B90"/>
    <w:rsid w:val="00DE5FF7"/>
    <w:rsid w:val="00DE7A79"/>
    <w:rsid w:val="00DF03D1"/>
    <w:rsid w:val="00DF052C"/>
    <w:rsid w:val="00DF07EE"/>
    <w:rsid w:val="00DF25A3"/>
    <w:rsid w:val="00DF2DC2"/>
    <w:rsid w:val="00DF3F87"/>
    <w:rsid w:val="00DF42DA"/>
    <w:rsid w:val="00DF431A"/>
    <w:rsid w:val="00DF46C4"/>
    <w:rsid w:val="00DF47A2"/>
    <w:rsid w:val="00DF4B06"/>
    <w:rsid w:val="00DF4E92"/>
    <w:rsid w:val="00DF55FE"/>
    <w:rsid w:val="00DF61C8"/>
    <w:rsid w:val="00DF633C"/>
    <w:rsid w:val="00DF731B"/>
    <w:rsid w:val="00DF7898"/>
    <w:rsid w:val="00DF7E13"/>
    <w:rsid w:val="00E001E8"/>
    <w:rsid w:val="00E00435"/>
    <w:rsid w:val="00E01ACE"/>
    <w:rsid w:val="00E024A4"/>
    <w:rsid w:val="00E0262F"/>
    <w:rsid w:val="00E04A2C"/>
    <w:rsid w:val="00E04C0F"/>
    <w:rsid w:val="00E0562B"/>
    <w:rsid w:val="00E05A5A"/>
    <w:rsid w:val="00E05FE5"/>
    <w:rsid w:val="00E06710"/>
    <w:rsid w:val="00E10A07"/>
    <w:rsid w:val="00E10A6D"/>
    <w:rsid w:val="00E117AE"/>
    <w:rsid w:val="00E1242E"/>
    <w:rsid w:val="00E12533"/>
    <w:rsid w:val="00E129FA"/>
    <w:rsid w:val="00E12C34"/>
    <w:rsid w:val="00E12C61"/>
    <w:rsid w:val="00E12C86"/>
    <w:rsid w:val="00E13262"/>
    <w:rsid w:val="00E1446B"/>
    <w:rsid w:val="00E150EB"/>
    <w:rsid w:val="00E152DF"/>
    <w:rsid w:val="00E15493"/>
    <w:rsid w:val="00E159F8"/>
    <w:rsid w:val="00E1603A"/>
    <w:rsid w:val="00E16CCB"/>
    <w:rsid w:val="00E17C68"/>
    <w:rsid w:val="00E17EC1"/>
    <w:rsid w:val="00E20468"/>
    <w:rsid w:val="00E2070E"/>
    <w:rsid w:val="00E20CCB"/>
    <w:rsid w:val="00E210CB"/>
    <w:rsid w:val="00E2159C"/>
    <w:rsid w:val="00E21B4D"/>
    <w:rsid w:val="00E22520"/>
    <w:rsid w:val="00E228D2"/>
    <w:rsid w:val="00E23930"/>
    <w:rsid w:val="00E256F4"/>
    <w:rsid w:val="00E27634"/>
    <w:rsid w:val="00E27FA2"/>
    <w:rsid w:val="00E30121"/>
    <w:rsid w:val="00E3028B"/>
    <w:rsid w:val="00E31175"/>
    <w:rsid w:val="00E321FE"/>
    <w:rsid w:val="00E328CC"/>
    <w:rsid w:val="00E33161"/>
    <w:rsid w:val="00E3319A"/>
    <w:rsid w:val="00E3338A"/>
    <w:rsid w:val="00E33B63"/>
    <w:rsid w:val="00E33E93"/>
    <w:rsid w:val="00E344CC"/>
    <w:rsid w:val="00E3463B"/>
    <w:rsid w:val="00E346D1"/>
    <w:rsid w:val="00E34DA5"/>
    <w:rsid w:val="00E3589D"/>
    <w:rsid w:val="00E35F32"/>
    <w:rsid w:val="00E36730"/>
    <w:rsid w:val="00E36AD0"/>
    <w:rsid w:val="00E36C22"/>
    <w:rsid w:val="00E375C3"/>
    <w:rsid w:val="00E37DED"/>
    <w:rsid w:val="00E40550"/>
    <w:rsid w:val="00E41EA3"/>
    <w:rsid w:val="00E4309D"/>
    <w:rsid w:val="00E44794"/>
    <w:rsid w:val="00E44BF8"/>
    <w:rsid w:val="00E45203"/>
    <w:rsid w:val="00E4562D"/>
    <w:rsid w:val="00E45A00"/>
    <w:rsid w:val="00E46006"/>
    <w:rsid w:val="00E47D20"/>
    <w:rsid w:val="00E47D42"/>
    <w:rsid w:val="00E47E93"/>
    <w:rsid w:val="00E47FD0"/>
    <w:rsid w:val="00E502FF"/>
    <w:rsid w:val="00E50327"/>
    <w:rsid w:val="00E50974"/>
    <w:rsid w:val="00E516C2"/>
    <w:rsid w:val="00E51D35"/>
    <w:rsid w:val="00E51DEA"/>
    <w:rsid w:val="00E51F66"/>
    <w:rsid w:val="00E530E1"/>
    <w:rsid w:val="00E53E2A"/>
    <w:rsid w:val="00E53E4E"/>
    <w:rsid w:val="00E55ADE"/>
    <w:rsid w:val="00E55DA7"/>
    <w:rsid w:val="00E55DDA"/>
    <w:rsid w:val="00E566F8"/>
    <w:rsid w:val="00E568C3"/>
    <w:rsid w:val="00E56FCA"/>
    <w:rsid w:val="00E57C16"/>
    <w:rsid w:val="00E602FC"/>
    <w:rsid w:val="00E60C50"/>
    <w:rsid w:val="00E6219A"/>
    <w:rsid w:val="00E622A7"/>
    <w:rsid w:val="00E6277A"/>
    <w:rsid w:val="00E6309A"/>
    <w:rsid w:val="00E637BD"/>
    <w:rsid w:val="00E6446E"/>
    <w:rsid w:val="00E648DE"/>
    <w:rsid w:val="00E64A6F"/>
    <w:rsid w:val="00E64EA1"/>
    <w:rsid w:val="00E64F01"/>
    <w:rsid w:val="00E65723"/>
    <w:rsid w:val="00E657AB"/>
    <w:rsid w:val="00E659AB"/>
    <w:rsid w:val="00E65B80"/>
    <w:rsid w:val="00E65CCA"/>
    <w:rsid w:val="00E6642B"/>
    <w:rsid w:val="00E7096E"/>
    <w:rsid w:val="00E71887"/>
    <w:rsid w:val="00E718E1"/>
    <w:rsid w:val="00E71DEB"/>
    <w:rsid w:val="00E71F74"/>
    <w:rsid w:val="00E72604"/>
    <w:rsid w:val="00E72615"/>
    <w:rsid w:val="00E7311F"/>
    <w:rsid w:val="00E738EC"/>
    <w:rsid w:val="00E73C88"/>
    <w:rsid w:val="00E740B6"/>
    <w:rsid w:val="00E751DD"/>
    <w:rsid w:val="00E752BB"/>
    <w:rsid w:val="00E758FE"/>
    <w:rsid w:val="00E759E8"/>
    <w:rsid w:val="00E76A26"/>
    <w:rsid w:val="00E76D2D"/>
    <w:rsid w:val="00E76D5F"/>
    <w:rsid w:val="00E772DA"/>
    <w:rsid w:val="00E7733E"/>
    <w:rsid w:val="00E777BD"/>
    <w:rsid w:val="00E77AF3"/>
    <w:rsid w:val="00E77FC4"/>
    <w:rsid w:val="00E77FCB"/>
    <w:rsid w:val="00E81673"/>
    <w:rsid w:val="00E817B9"/>
    <w:rsid w:val="00E83075"/>
    <w:rsid w:val="00E835E6"/>
    <w:rsid w:val="00E83BF5"/>
    <w:rsid w:val="00E841AB"/>
    <w:rsid w:val="00E8424F"/>
    <w:rsid w:val="00E84412"/>
    <w:rsid w:val="00E85025"/>
    <w:rsid w:val="00E8510F"/>
    <w:rsid w:val="00E85298"/>
    <w:rsid w:val="00E85587"/>
    <w:rsid w:val="00E85FBE"/>
    <w:rsid w:val="00E86189"/>
    <w:rsid w:val="00E8624D"/>
    <w:rsid w:val="00E876BA"/>
    <w:rsid w:val="00E879FE"/>
    <w:rsid w:val="00E87A06"/>
    <w:rsid w:val="00E90198"/>
    <w:rsid w:val="00E90330"/>
    <w:rsid w:val="00E90D08"/>
    <w:rsid w:val="00E91783"/>
    <w:rsid w:val="00E91E7C"/>
    <w:rsid w:val="00E92735"/>
    <w:rsid w:val="00E929F8"/>
    <w:rsid w:val="00E942E1"/>
    <w:rsid w:val="00E94C8F"/>
    <w:rsid w:val="00E95796"/>
    <w:rsid w:val="00E96E58"/>
    <w:rsid w:val="00E970A1"/>
    <w:rsid w:val="00E97627"/>
    <w:rsid w:val="00E979AB"/>
    <w:rsid w:val="00E97F8D"/>
    <w:rsid w:val="00EA032D"/>
    <w:rsid w:val="00EA0684"/>
    <w:rsid w:val="00EA0995"/>
    <w:rsid w:val="00EA0B68"/>
    <w:rsid w:val="00EA27A3"/>
    <w:rsid w:val="00EA2A6D"/>
    <w:rsid w:val="00EA2ADA"/>
    <w:rsid w:val="00EA2C01"/>
    <w:rsid w:val="00EA34F1"/>
    <w:rsid w:val="00EA3B59"/>
    <w:rsid w:val="00EA3C6F"/>
    <w:rsid w:val="00EA3E97"/>
    <w:rsid w:val="00EA5077"/>
    <w:rsid w:val="00EA5B18"/>
    <w:rsid w:val="00EA6668"/>
    <w:rsid w:val="00EA672B"/>
    <w:rsid w:val="00EA6A63"/>
    <w:rsid w:val="00EA6F7A"/>
    <w:rsid w:val="00EA710F"/>
    <w:rsid w:val="00EA759D"/>
    <w:rsid w:val="00EA781A"/>
    <w:rsid w:val="00EA7DD2"/>
    <w:rsid w:val="00EA7DD6"/>
    <w:rsid w:val="00EA7EFF"/>
    <w:rsid w:val="00EB1978"/>
    <w:rsid w:val="00EB1B1F"/>
    <w:rsid w:val="00EB1F80"/>
    <w:rsid w:val="00EB2294"/>
    <w:rsid w:val="00EB2B71"/>
    <w:rsid w:val="00EB39F7"/>
    <w:rsid w:val="00EB3BBC"/>
    <w:rsid w:val="00EB4A05"/>
    <w:rsid w:val="00EB4B5B"/>
    <w:rsid w:val="00EB4D0A"/>
    <w:rsid w:val="00EB51A0"/>
    <w:rsid w:val="00EB64BF"/>
    <w:rsid w:val="00EB7004"/>
    <w:rsid w:val="00EB7170"/>
    <w:rsid w:val="00EB7797"/>
    <w:rsid w:val="00EB78EB"/>
    <w:rsid w:val="00EC02BB"/>
    <w:rsid w:val="00EC12E8"/>
    <w:rsid w:val="00EC13B4"/>
    <w:rsid w:val="00EC1779"/>
    <w:rsid w:val="00EC1981"/>
    <w:rsid w:val="00EC1BB6"/>
    <w:rsid w:val="00EC1D6C"/>
    <w:rsid w:val="00EC25C3"/>
    <w:rsid w:val="00EC2805"/>
    <w:rsid w:val="00EC2AAF"/>
    <w:rsid w:val="00EC321E"/>
    <w:rsid w:val="00EC41E1"/>
    <w:rsid w:val="00EC42D9"/>
    <w:rsid w:val="00EC4353"/>
    <w:rsid w:val="00EC45A0"/>
    <w:rsid w:val="00EC48FE"/>
    <w:rsid w:val="00EC4DCA"/>
    <w:rsid w:val="00EC5877"/>
    <w:rsid w:val="00EC624E"/>
    <w:rsid w:val="00EC67B9"/>
    <w:rsid w:val="00EC6D7F"/>
    <w:rsid w:val="00EC72C0"/>
    <w:rsid w:val="00EC7755"/>
    <w:rsid w:val="00ED0172"/>
    <w:rsid w:val="00ED0A18"/>
    <w:rsid w:val="00ED1429"/>
    <w:rsid w:val="00ED263C"/>
    <w:rsid w:val="00ED283A"/>
    <w:rsid w:val="00ED2C51"/>
    <w:rsid w:val="00ED34E6"/>
    <w:rsid w:val="00ED39CB"/>
    <w:rsid w:val="00ED3F83"/>
    <w:rsid w:val="00ED5220"/>
    <w:rsid w:val="00ED56FD"/>
    <w:rsid w:val="00ED5B64"/>
    <w:rsid w:val="00ED65A5"/>
    <w:rsid w:val="00ED67FB"/>
    <w:rsid w:val="00ED703E"/>
    <w:rsid w:val="00ED728F"/>
    <w:rsid w:val="00ED78D3"/>
    <w:rsid w:val="00EE031B"/>
    <w:rsid w:val="00EE039D"/>
    <w:rsid w:val="00EE09C7"/>
    <w:rsid w:val="00EE0A06"/>
    <w:rsid w:val="00EE135F"/>
    <w:rsid w:val="00EE261C"/>
    <w:rsid w:val="00EE29CB"/>
    <w:rsid w:val="00EE2F14"/>
    <w:rsid w:val="00EE4035"/>
    <w:rsid w:val="00EE49FA"/>
    <w:rsid w:val="00EE55B6"/>
    <w:rsid w:val="00EE57BB"/>
    <w:rsid w:val="00EE594D"/>
    <w:rsid w:val="00EE5E45"/>
    <w:rsid w:val="00EE6248"/>
    <w:rsid w:val="00EE628A"/>
    <w:rsid w:val="00EE6910"/>
    <w:rsid w:val="00EE7507"/>
    <w:rsid w:val="00EF1F6F"/>
    <w:rsid w:val="00EF24AD"/>
    <w:rsid w:val="00EF24BD"/>
    <w:rsid w:val="00EF2849"/>
    <w:rsid w:val="00EF329F"/>
    <w:rsid w:val="00EF49CF"/>
    <w:rsid w:val="00EF54D5"/>
    <w:rsid w:val="00EF56B0"/>
    <w:rsid w:val="00EF62B5"/>
    <w:rsid w:val="00EF6CD4"/>
    <w:rsid w:val="00F006FD"/>
    <w:rsid w:val="00F01353"/>
    <w:rsid w:val="00F0177B"/>
    <w:rsid w:val="00F01819"/>
    <w:rsid w:val="00F01F1F"/>
    <w:rsid w:val="00F020AB"/>
    <w:rsid w:val="00F02369"/>
    <w:rsid w:val="00F023DA"/>
    <w:rsid w:val="00F02F8E"/>
    <w:rsid w:val="00F031AB"/>
    <w:rsid w:val="00F0391D"/>
    <w:rsid w:val="00F03E3B"/>
    <w:rsid w:val="00F04D01"/>
    <w:rsid w:val="00F05BDD"/>
    <w:rsid w:val="00F0630F"/>
    <w:rsid w:val="00F06AF6"/>
    <w:rsid w:val="00F0736C"/>
    <w:rsid w:val="00F07AE8"/>
    <w:rsid w:val="00F07F68"/>
    <w:rsid w:val="00F10EB5"/>
    <w:rsid w:val="00F113A0"/>
    <w:rsid w:val="00F11BE4"/>
    <w:rsid w:val="00F12051"/>
    <w:rsid w:val="00F127E0"/>
    <w:rsid w:val="00F1290D"/>
    <w:rsid w:val="00F13570"/>
    <w:rsid w:val="00F14066"/>
    <w:rsid w:val="00F145A5"/>
    <w:rsid w:val="00F1592D"/>
    <w:rsid w:val="00F163C9"/>
    <w:rsid w:val="00F1650F"/>
    <w:rsid w:val="00F17302"/>
    <w:rsid w:val="00F1764C"/>
    <w:rsid w:val="00F20317"/>
    <w:rsid w:val="00F221F3"/>
    <w:rsid w:val="00F22D2F"/>
    <w:rsid w:val="00F23125"/>
    <w:rsid w:val="00F231B5"/>
    <w:rsid w:val="00F235DF"/>
    <w:rsid w:val="00F23968"/>
    <w:rsid w:val="00F24C8A"/>
    <w:rsid w:val="00F25C69"/>
    <w:rsid w:val="00F265E9"/>
    <w:rsid w:val="00F26C14"/>
    <w:rsid w:val="00F30501"/>
    <w:rsid w:val="00F30AED"/>
    <w:rsid w:val="00F30DE1"/>
    <w:rsid w:val="00F31C2E"/>
    <w:rsid w:val="00F33083"/>
    <w:rsid w:val="00F33615"/>
    <w:rsid w:val="00F33938"/>
    <w:rsid w:val="00F36CC3"/>
    <w:rsid w:val="00F37AB9"/>
    <w:rsid w:val="00F40B57"/>
    <w:rsid w:val="00F41BE0"/>
    <w:rsid w:val="00F42409"/>
    <w:rsid w:val="00F43B64"/>
    <w:rsid w:val="00F44174"/>
    <w:rsid w:val="00F44956"/>
    <w:rsid w:val="00F44B42"/>
    <w:rsid w:val="00F450E0"/>
    <w:rsid w:val="00F45E58"/>
    <w:rsid w:val="00F460BF"/>
    <w:rsid w:val="00F4616E"/>
    <w:rsid w:val="00F463F3"/>
    <w:rsid w:val="00F46A32"/>
    <w:rsid w:val="00F46D47"/>
    <w:rsid w:val="00F477B4"/>
    <w:rsid w:val="00F47B98"/>
    <w:rsid w:val="00F47EAB"/>
    <w:rsid w:val="00F5038A"/>
    <w:rsid w:val="00F51214"/>
    <w:rsid w:val="00F51BAF"/>
    <w:rsid w:val="00F53BE0"/>
    <w:rsid w:val="00F53F2D"/>
    <w:rsid w:val="00F566B0"/>
    <w:rsid w:val="00F57BA7"/>
    <w:rsid w:val="00F57E03"/>
    <w:rsid w:val="00F57EBF"/>
    <w:rsid w:val="00F61B06"/>
    <w:rsid w:val="00F62500"/>
    <w:rsid w:val="00F62CD3"/>
    <w:rsid w:val="00F648CC"/>
    <w:rsid w:val="00F65128"/>
    <w:rsid w:val="00F6637E"/>
    <w:rsid w:val="00F663BD"/>
    <w:rsid w:val="00F66549"/>
    <w:rsid w:val="00F704E2"/>
    <w:rsid w:val="00F717B1"/>
    <w:rsid w:val="00F729AA"/>
    <w:rsid w:val="00F74099"/>
    <w:rsid w:val="00F74112"/>
    <w:rsid w:val="00F743AE"/>
    <w:rsid w:val="00F74975"/>
    <w:rsid w:val="00F758C0"/>
    <w:rsid w:val="00F80199"/>
    <w:rsid w:val="00F801C6"/>
    <w:rsid w:val="00F8092B"/>
    <w:rsid w:val="00F80ABC"/>
    <w:rsid w:val="00F81755"/>
    <w:rsid w:val="00F824E5"/>
    <w:rsid w:val="00F82D2A"/>
    <w:rsid w:val="00F82DE6"/>
    <w:rsid w:val="00F830B9"/>
    <w:rsid w:val="00F83B62"/>
    <w:rsid w:val="00F8411D"/>
    <w:rsid w:val="00F84567"/>
    <w:rsid w:val="00F85625"/>
    <w:rsid w:val="00F85944"/>
    <w:rsid w:val="00F864CD"/>
    <w:rsid w:val="00F868A8"/>
    <w:rsid w:val="00F87146"/>
    <w:rsid w:val="00F877EE"/>
    <w:rsid w:val="00F87B1D"/>
    <w:rsid w:val="00F87D69"/>
    <w:rsid w:val="00F9185B"/>
    <w:rsid w:val="00F919ED"/>
    <w:rsid w:val="00F91AD7"/>
    <w:rsid w:val="00F91B68"/>
    <w:rsid w:val="00F9250C"/>
    <w:rsid w:val="00F93B52"/>
    <w:rsid w:val="00F93C6A"/>
    <w:rsid w:val="00F94766"/>
    <w:rsid w:val="00F957A0"/>
    <w:rsid w:val="00F9651F"/>
    <w:rsid w:val="00F96939"/>
    <w:rsid w:val="00F9711A"/>
    <w:rsid w:val="00F97405"/>
    <w:rsid w:val="00F97BA4"/>
    <w:rsid w:val="00F97DFE"/>
    <w:rsid w:val="00F97FA6"/>
    <w:rsid w:val="00FA079E"/>
    <w:rsid w:val="00FA0B95"/>
    <w:rsid w:val="00FA151C"/>
    <w:rsid w:val="00FA2A90"/>
    <w:rsid w:val="00FA332C"/>
    <w:rsid w:val="00FA34F7"/>
    <w:rsid w:val="00FA3877"/>
    <w:rsid w:val="00FA49B5"/>
    <w:rsid w:val="00FA4CB5"/>
    <w:rsid w:val="00FA6D2A"/>
    <w:rsid w:val="00FA7531"/>
    <w:rsid w:val="00FA79E2"/>
    <w:rsid w:val="00FA7A2F"/>
    <w:rsid w:val="00FA7CE3"/>
    <w:rsid w:val="00FA7F09"/>
    <w:rsid w:val="00FB0944"/>
    <w:rsid w:val="00FB0D25"/>
    <w:rsid w:val="00FB1306"/>
    <w:rsid w:val="00FB2EEA"/>
    <w:rsid w:val="00FB3844"/>
    <w:rsid w:val="00FB41FC"/>
    <w:rsid w:val="00FB4F99"/>
    <w:rsid w:val="00FB5056"/>
    <w:rsid w:val="00FB5186"/>
    <w:rsid w:val="00FB57FE"/>
    <w:rsid w:val="00FB5D30"/>
    <w:rsid w:val="00FB6254"/>
    <w:rsid w:val="00FB65B3"/>
    <w:rsid w:val="00FB6959"/>
    <w:rsid w:val="00FB73ED"/>
    <w:rsid w:val="00FB75A6"/>
    <w:rsid w:val="00FC01FE"/>
    <w:rsid w:val="00FC14DF"/>
    <w:rsid w:val="00FC17BE"/>
    <w:rsid w:val="00FC1CB9"/>
    <w:rsid w:val="00FC220C"/>
    <w:rsid w:val="00FC2CD1"/>
    <w:rsid w:val="00FC2E36"/>
    <w:rsid w:val="00FC2EE5"/>
    <w:rsid w:val="00FC45B2"/>
    <w:rsid w:val="00FC599B"/>
    <w:rsid w:val="00FC60E7"/>
    <w:rsid w:val="00FC679B"/>
    <w:rsid w:val="00FC6FDE"/>
    <w:rsid w:val="00FC7475"/>
    <w:rsid w:val="00FC7526"/>
    <w:rsid w:val="00FC77AD"/>
    <w:rsid w:val="00FC7893"/>
    <w:rsid w:val="00FD08FB"/>
    <w:rsid w:val="00FD0E60"/>
    <w:rsid w:val="00FD1B2D"/>
    <w:rsid w:val="00FD1CDB"/>
    <w:rsid w:val="00FD2D99"/>
    <w:rsid w:val="00FD3158"/>
    <w:rsid w:val="00FD34D4"/>
    <w:rsid w:val="00FD47C5"/>
    <w:rsid w:val="00FD4C4C"/>
    <w:rsid w:val="00FD572C"/>
    <w:rsid w:val="00FD611D"/>
    <w:rsid w:val="00FD7914"/>
    <w:rsid w:val="00FD7CA0"/>
    <w:rsid w:val="00FE055A"/>
    <w:rsid w:val="00FE3A33"/>
    <w:rsid w:val="00FE4B03"/>
    <w:rsid w:val="00FE51C4"/>
    <w:rsid w:val="00FE5301"/>
    <w:rsid w:val="00FE548E"/>
    <w:rsid w:val="00FE5A68"/>
    <w:rsid w:val="00FE750E"/>
    <w:rsid w:val="00FE7526"/>
    <w:rsid w:val="00FE7A35"/>
    <w:rsid w:val="00FF1198"/>
    <w:rsid w:val="00FF1B6D"/>
    <w:rsid w:val="00FF2050"/>
    <w:rsid w:val="00FF2253"/>
    <w:rsid w:val="00FF309D"/>
    <w:rsid w:val="00FF34CA"/>
    <w:rsid w:val="00FF3D02"/>
    <w:rsid w:val="00FF4314"/>
    <w:rsid w:val="00FF485A"/>
    <w:rsid w:val="00FF4DC9"/>
    <w:rsid w:val="00FF4EBC"/>
    <w:rsid w:val="00FF5129"/>
    <w:rsid w:val="00FF5C98"/>
    <w:rsid w:val="00FF69D3"/>
    <w:rsid w:val="00FF6F64"/>
    <w:rsid w:val="00FF7999"/>
    <w:rsid w:val="00FF7C7F"/>
    <w:rsid w:val="00FF7E9C"/>
    <w:rsid w:val="010232BD"/>
    <w:rsid w:val="0145BE3E"/>
    <w:rsid w:val="016DB3BC"/>
    <w:rsid w:val="016FCD82"/>
    <w:rsid w:val="01F447CF"/>
    <w:rsid w:val="02763DD6"/>
    <w:rsid w:val="02B92B6F"/>
    <w:rsid w:val="0311E845"/>
    <w:rsid w:val="031FF6DF"/>
    <w:rsid w:val="032437A0"/>
    <w:rsid w:val="03388C03"/>
    <w:rsid w:val="0346D9A1"/>
    <w:rsid w:val="0398C81D"/>
    <w:rsid w:val="03B13714"/>
    <w:rsid w:val="03B77865"/>
    <w:rsid w:val="0411780B"/>
    <w:rsid w:val="0434655E"/>
    <w:rsid w:val="04B85F08"/>
    <w:rsid w:val="04CDCA0A"/>
    <w:rsid w:val="04E5D437"/>
    <w:rsid w:val="04FD2404"/>
    <w:rsid w:val="054412F8"/>
    <w:rsid w:val="055F9A14"/>
    <w:rsid w:val="05978EF3"/>
    <w:rsid w:val="06F6DAA6"/>
    <w:rsid w:val="071D0B03"/>
    <w:rsid w:val="0793C36D"/>
    <w:rsid w:val="07D9F60C"/>
    <w:rsid w:val="088D04A3"/>
    <w:rsid w:val="08A6FAE9"/>
    <w:rsid w:val="08E8761A"/>
    <w:rsid w:val="08FE97EC"/>
    <w:rsid w:val="0999981D"/>
    <w:rsid w:val="09BD247B"/>
    <w:rsid w:val="0AEB375D"/>
    <w:rsid w:val="0B3130B9"/>
    <w:rsid w:val="0B795B68"/>
    <w:rsid w:val="0B7FC66C"/>
    <w:rsid w:val="0BBD7E8A"/>
    <w:rsid w:val="0BCD77EC"/>
    <w:rsid w:val="0C13D775"/>
    <w:rsid w:val="0C16AFE4"/>
    <w:rsid w:val="0CA090D1"/>
    <w:rsid w:val="0D171D15"/>
    <w:rsid w:val="0D31ACB2"/>
    <w:rsid w:val="0D598C1A"/>
    <w:rsid w:val="0E5748DE"/>
    <w:rsid w:val="0E61DBC5"/>
    <w:rsid w:val="0EB55F42"/>
    <w:rsid w:val="0EF043A1"/>
    <w:rsid w:val="0F27589C"/>
    <w:rsid w:val="0F38AC2E"/>
    <w:rsid w:val="0F8928C1"/>
    <w:rsid w:val="0FFFB4B1"/>
    <w:rsid w:val="10528F63"/>
    <w:rsid w:val="10738114"/>
    <w:rsid w:val="111DC33D"/>
    <w:rsid w:val="11BE4B39"/>
    <w:rsid w:val="11ED30D1"/>
    <w:rsid w:val="1249607E"/>
    <w:rsid w:val="12D5A667"/>
    <w:rsid w:val="1364EDA9"/>
    <w:rsid w:val="138CD426"/>
    <w:rsid w:val="14029F6B"/>
    <w:rsid w:val="140E792D"/>
    <w:rsid w:val="1481DB60"/>
    <w:rsid w:val="14BA04A4"/>
    <w:rsid w:val="14C103EC"/>
    <w:rsid w:val="14FC6510"/>
    <w:rsid w:val="156668AD"/>
    <w:rsid w:val="15BFFEE7"/>
    <w:rsid w:val="1656BF88"/>
    <w:rsid w:val="16AC8ABA"/>
    <w:rsid w:val="16B943A3"/>
    <w:rsid w:val="170554DD"/>
    <w:rsid w:val="17EFC551"/>
    <w:rsid w:val="1806FC74"/>
    <w:rsid w:val="18988FF0"/>
    <w:rsid w:val="195AD551"/>
    <w:rsid w:val="19721EBF"/>
    <w:rsid w:val="19E5F96D"/>
    <w:rsid w:val="19E81C3B"/>
    <w:rsid w:val="1A94FEB1"/>
    <w:rsid w:val="1AAA6EF8"/>
    <w:rsid w:val="1AEFBD79"/>
    <w:rsid w:val="1B289576"/>
    <w:rsid w:val="1B681CCF"/>
    <w:rsid w:val="1BADD1C3"/>
    <w:rsid w:val="1C2C2324"/>
    <w:rsid w:val="1C8E4FC5"/>
    <w:rsid w:val="1CDCF090"/>
    <w:rsid w:val="1CFC30D5"/>
    <w:rsid w:val="1D1135D6"/>
    <w:rsid w:val="1D19F226"/>
    <w:rsid w:val="1D5F1C36"/>
    <w:rsid w:val="1D720577"/>
    <w:rsid w:val="1DDC713B"/>
    <w:rsid w:val="1EE63248"/>
    <w:rsid w:val="1F28BFB8"/>
    <w:rsid w:val="1FAF9DB6"/>
    <w:rsid w:val="1FC6BB2A"/>
    <w:rsid w:val="201EE62E"/>
    <w:rsid w:val="20586B79"/>
    <w:rsid w:val="21113AD5"/>
    <w:rsid w:val="21B1AC1B"/>
    <w:rsid w:val="21FFBCE8"/>
    <w:rsid w:val="2209E35E"/>
    <w:rsid w:val="229EECE3"/>
    <w:rsid w:val="233D4EA8"/>
    <w:rsid w:val="240FFA6B"/>
    <w:rsid w:val="2447D014"/>
    <w:rsid w:val="24DFF917"/>
    <w:rsid w:val="2569E79C"/>
    <w:rsid w:val="25BF8951"/>
    <w:rsid w:val="25D12975"/>
    <w:rsid w:val="26240184"/>
    <w:rsid w:val="263096F8"/>
    <w:rsid w:val="273801D0"/>
    <w:rsid w:val="279B7D54"/>
    <w:rsid w:val="280CAE47"/>
    <w:rsid w:val="28460531"/>
    <w:rsid w:val="2881AC6E"/>
    <w:rsid w:val="2889F71C"/>
    <w:rsid w:val="288AD052"/>
    <w:rsid w:val="28E35060"/>
    <w:rsid w:val="295058B0"/>
    <w:rsid w:val="29629712"/>
    <w:rsid w:val="29D1A903"/>
    <w:rsid w:val="2A6EA0EA"/>
    <w:rsid w:val="2AE21E24"/>
    <w:rsid w:val="2AEFEE45"/>
    <w:rsid w:val="2B15A3AF"/>
    <w:rsid w:val="2B5382EA"/>
    <w:rsid w:val="2C05EDF4"/>
    <w:rsid w:val="2C104184"/>
    <w:rsid w:val="2C16D9DF"/>
    <w:rsid w:val="2C898ED7"/>
    <w:rsid w:val="2CE4AADF"/>
    <w:rsid w:val="2D14C698"/>
    <w:rsid w:val="2DCA84AE"/>
    <w:rsid w:val="2EA80176"/>
    <w:rsid w:val="2EE220F0"/>
    <w:rsid w:val="2F048EEA"/>
    <w:rsid w:val="2F28DA82"/>
    <w:rsid w:val="2F4A3B96"/>
    <w:rsid w:val="2F86AF52"/>
    <w:rsid w:val="2F9C0769"/>
    <w:rsid w:val="2FCBC3C3"/>
    <w:rsid w:val="2FCED1E9"/>
    <w:rsid w:val="30814386"/>
    <w:rsid w:val="3090FE2F"/>
    <w:rsid w:val="31A9E472"/>
    <w:rsid w:val="3211ED7C"/>
    <w:rsid w:val="329443EC"/>
    <w:rsid w:val="32C2BBE5"/>
    <w:rsid w:val="331C0C42"/>
    <w:rsid w:val="33A391EC"/>
    <w:rsid w:val="33F820E8"/>
    <w:rsid w:val="34266791"/>
    <w:rsid w:val="342C731F"/>
    <w:rsid w:val="3486AD52"/>
    <w:rsid w:val="34958062"/>
    <w:rsid w:val="34E0BBE3"/>
    <w:rsid w:val="3528F8FE"/>
    <w:rsid w:val="35EAA972"/>
    <w:rsid w:val="363975DA"/>
    <w:rsid w:val="364E0B3C"/>
    <w:rsid w:val="365C358F"/>
    <w:rsid w:val="36B142B8"/>
    <w:rsid w:val="379B43BE"/>
    <w:rsid w:val="37CE76A5"/>
    <w:rsid w:val="37FE04A0"/>
    <w:rsid w:val="3830795D"/>
    <w:rsid w:val="38A1D26A"/>
    <w:rsid w:val="38B93865"/>
    <w:rsid w:val="39464F74"/>
    <w:rsid w:val="39A809EC"/>
    <w:rsid w:val="3A6BC7B9"/>
    <w:rsid w:val="3AEC053B"/>
    <w:rsid w:val="3B3F3C8F"/>
    <w:rsid w:val="3BAD724E"/>
    <w:rsid w:val="3CAE7E2B"/>
    <w:rsid w:val="3CDAB7CA"/>
    <w:rsid w:val="3CDF9EF0"/>
    <w:rsid w:val="3DDB84C4"/>
    <w:rsid w:val="3E0C97BF"/>
    <w:rsid w:val="3E8C7720"/>
    <w:rsid w:val="3EDD17F4"/>
    <w:rsid w:val="3EF265F2"/>
    <w:rsid w:val="3F116FA6"/>
    <w:rsid w:val="3F32D679"/>
    <w:rsid w:val="3F7F7CB8"/>
    <w:rsid w:val="3F9B15CB"/>
    <w:rsid w:val="3FAA41FE"/>
    <w:rsid w:val="3FC57E82"/>
    <w:rsid w:val="3FFA16FF"/>
    <w:rsid w:val="405D73E2"/>
    <w:rsid w:val="42312152"/>
    <w:rsid w:val="42366CD5"/>
    <w:rsid w:val="4248291E"/>
    <w:rsid w:val="429C63BC"/>
    <w:rsid w:val="42FE42BA"/>
    <w:rsid w:val="432CAE5E"/>
    <w:rsid w:val="43A41E65"/>
    <w:rsid w:val="43DC060A"/>
    <w:rsid w:val="446655D5"/>
    <w:rsid w:val="44E08B97"/>
    <w:rsid w:val="4549BA6F"/>
    <w:rsid w:val="455284CA"/>
    <w:rsid w:val="45756174"/>
    <w:rsid w:val="45A00E6A"/>
    <w:rsid w:val="45C4CEEE"/>
    <w:rsid w:val="45DD930E"/>
    <w:rsid w:val="4607A002"/>
    <w:rsid w:val="4752F690"/>
    <w:rsid w:val="47C60899"/>
    <w:rsid w:val="4871B378"/>
    <w:rsid w:val="488FB83A"/>
    <w:rsid w:val="48AE3AA5"/>
    <w:rsid w:val="48BF0BCC"/>
    <w:rsid w:val="499D0648"/>
    <w:rsid w:val="49BD639E"/>
    <w:rsid w:val="4AAF5171"/>
    <w:rsid w:val="4AFA64BB"/>
    <w:rsid w:val="4AFA68C6"/>
    <w:rsid w:val="4B2BBC86"/>
    <w:rsid w:val="4B5DB4FA"/>
    <w:rsid w:val="4B74F333"/>
    <w:rsid w:val="4B930647"/>
    <w:rsid w:val="4B9F7E48"/>
    <w:rsid w:val="4BAB86C6"/>
    <w:rsid w:val="4BAF667B"/>
    <w:rsid w:val="4BEF12FD"/>
    <w:rsid w:val="4C9D19D8"/>
    <w:rsid w:val="4CB0469A"/>
    <w:rsid w:val="4E7E341E"/>
    <w:rsid w:val="4ECAFFEB"/>
    <w:rsid w:val="4EEE9ABD"/>
    <w:rsid w:val="4F194547"/>
    <w:rsid w:val="4F422FF2"/>
    <w:rsid w:val="4FDD44E0"/>
    <w:rsid w:val="4FF42099"/>
    <w:rsid w:val="50713CDD"/>
    <w:rsid w:val="5117520E"/>
    <w:rsid w:val="519004EF"/>
    <w:rsid w:val="522EDE79"/>
    <w:rsid w:val="52E10D1F"/>
    <w:rsid w:val="52F727A8"/>
    <w:rsid w:val="53754A5D"/>
    <w:rsid w:val="53AE6888"/>
    <w:rsid w:val="545E1021"/>
    <w:rsid w:val="545FE456"/>
    <w:rsid w:val="5552E3BE"/>
    <w:rsid w:val="5586DCD7"/>
    <w:rsid w:val="55BF8913"/>
    <w:rsid w:val="561B0E6A"/>
    <w:rsid w:val="5645D421"/>
    <w:rsid w:val="5669671D"/>
    <w:rsid w:val="56AA92BF"/>
    <w:rsid w:val="574F82E6"/>
    <w:rsid w:val="57839DED"/>
    <w:rsid w:val="57A5B55E"/>
    <w:rsid w:val="580ABEA6"/>
    <w:rsid w:val="593AD73D"/>
    <w:rsid w:val="59AD7161"/>
    <w:rsid w:val="59FC48FC"/>
    <w:rsid w:val="5A395F3D"/>
    <w:rsid w:val="5A80B452"/>
    <w:rsid w:val="5AED249B"/>
    <w:rsid w:val="5B6A0102"/>
    <w:rsid w:val="5B6DF0E6"/>
    <w:rsid w:val="5B8BB4B3"/>
    <w:rsid w:val="5BA8EA45"/>
    <w:rsid w:val="5BD9D0E0"/>
    <w:rsid w:val="5BFED517"/>
    <w:rsid w:val="5C3D9EC8"/>
    <w:rsid w:val="5C50B2CF"/>
    <w:rsid w:val="5CB83EC5"/>
    <w:rsid w:val="5CF64539"/>
    <w:rsid w:val="5D1FD3A3"/>
    <w:rsid w:val="5D6C5067"/>
    <w:rsid w:val="5DAD1C51"/>
    <w:rsid w:val="5DB76E55"/>
    <w:rsid w:val="5ED09748"/>
    <w:rsid w:val="5EDE975E"/>
    <w:rsid w:val="5F3EE0E4"/>
    <w:rsid w:val="5F54B03E"/>
    <w:rsid w:val="5F9F5D10"/>
    <w:rsid w:val="5FBCEB58"/>
    <w:rsid w:val="5FD16AE1"/>
    <w:rsid w:val="609D0395"/>
    <w:rsid w:val="60F2B76E"/>
    <w:rsid w:val="618AFAD7"/>
    <w:rsid w:val="6224DD7F"/>
    <w:rsid w:val="628C9A1D"/>
    <w:rsid w:val="62BF273A"/>
    <w:rsid w:val="631F3785"/>
    <w:rsid w:val="6399D552"/>
    <w:rsid w:val="63B86B05"/>
    <w:rsid w:val="63F7C02E"/>
    <w:rsid w:val="643A57D3"/>
    <w:rsid w:val="646D14E0"/>
    <w:rsid w:val="65C9A8DB"/>
    <w:rsid w:val="662B316D"/>
    <w:rsid w:val="66BDE1BB"/>
    <w:rsid w:val="66DED72F"/>
    <w:rsid w:val="67C48256"/>
    <w:rsid w:val="681D757A"/>
    <w:rsid w:val="687E6DEA"/>
    <w:rsid w:val="689B5E9A"/>
    <w:rsid w:val="68FE2288"/>
    <w:rsid w:val="6933F82E"/>
    <w:rsid w:val="69400F74"/>
    <w:rsid w:val="69BF8FE6"/>
    <w:rsid w:val="6A518290"/>
    <w:rsid w:val="6B231B3A"/>
    <w:rsid w:val="6C446EE6"/>
    <w:rsid w:val="6C503B54"/>
    <w:rsid w:val="6C660EFD"/>
    <w:rsid w:val="6D08B0C1"/>
    <w:rsid w:val="6D27304A"/>
    <w:rsid w:val="6DDD1CA9"/>
    <w:rsid w:val="6DF89531"/>
    <w:rsid w:val="6E03DF55"/>
    <w:rsid w:val="6E5ECFF7"/>
    <w:rsid w:val="6EC48B2A"/>
    <w:rsid w:val="6EC68142"/>
    <w:rsid w:val="6EE0B56F"/>
    <w:rsid w:val="6F3EAB02"/>
    <w:rsid w:val="6F6000EB"/>
    <w:rsid w:val="6F879C9D"/>
    <w:rsid w:val="6F96D458"/>
    <w:rsid w:val="6FEB71C6"/>
    <w:rsid w:val="70BD0D9B"/>
    <w:rsid w:val="70C0CB2B"/>
    <w:rsid w:val="7256D7C3"/>
    <w:rsid w:val="72EDDF5D"/>
    <w:rsid w:val="737345FB"/>
    <w:rsid w:val="73B7A6CD"/>
    <w:rsid w:val="73DC5229"/>
    <w:rsid w:val="73EDE74F"/>
    <w:rsid w:val="741DDED4"/>
    <w:rsid w:val="7436E100"/>
    <w:rsid w:val="7468F528"/>
    <w:rsid w:val="74725ED1"/>
    <w:rsid w:val="74A95646"/>
    <w:rsid w:val="7553BF66"/>
    <w:rsid w:val="75A4C240"/>
    <w:rsid w:val="760A8E9D"/>
    <w:rsid w:val="763FF39C"/>
    <w:rsid w:val="765B7F57"/>
    <w:rsid w:val="766826CE"/>
    <w:rsid w:val="76F96F9A"/>
    <w:rsid w:val="77630566"/>
    <w:rsid w:val="77AA2EBB"/>
    <w:rsid w:val="77EABB9B"/>
    <w:rsid w:val="77F72DE1"/>
    <w:rsid w:val="78FC7C77"/>
    <w:rsid w:val="7A16601E"/>
    <w:rsid w:val="7AABAAE3"/>
    <w:rsid w:val="7B663FFC"/>
    <w:rsid w:val="7BCA24E7"/>
    <w:rsid w:val="7C04A34F"/>
    <w:rsid w:val="7C272D54"/>
    <w:rsid w:val="7C28A2B3"/>
    <w:rsid w:val="7C550588"/>
    <w:rsid w:val="7C7B5F23"/>
    <w:rsid w:val="7CE22B8F"/>
    <w:rsid w:val="7D17347B"/>
    <w:rsid w:val="7DD9439A"/>
    <w:rsid w:val="7DFB2787"/>
    <w:rsid w:val="7E173B08"/>
    <w:rsid w:val="7E5DAB0A"/>
    <w:rsid w:val="7EE87725"/>
    <w:rsid w:val="7FFC0B65"/>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D1E6F"/>
  <w15:docId w15:val="{1C5073D7-1059-452A-ACD0-C37BA119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before="120" w:after="240"/>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9678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ter"/>
    <w:uiPriority w:val="9"/>
    <w:unhideWhenUsed/>
    <w:qFormat/>
    <w:rsid w:val="009678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ter"/>
    <w:uiPriority w:val="9"/>
    <w:unhideWhenUsed/>
    <w:qFormat/>
    <w:rsid w:val="00EC48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ter"/>
    <w:uiPriority w:val="9"/>
    <w:unhideWhenUsed/>
    <w:qFormat/>
    <w:rsid w:val="00486F5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967892"/>
    <w:rPr>
      <w:rFonts w:asciiTheme="majorHAnsi" w:eastAsiaTheme="majorEastAsia" w:hAnsiTheme="majorHAnsi" w:cstheme="majorBidi"/>
      <w:color w:val="2E74B5" w:themeColor="accent1" w:themeShade="BF"/>
      <w:sz w:val="32"/>
      <w:szCs w:val="32"/>
    </w:rPr>
  </w:style>
  <w:style w:type="character" w:customStyle="1" w:styleId="Ttulo2Carter">
    <w:name w:val="Título 2 Caráter"/>
    <w:basedOn w:val="Tipodeletrapredefinidodopargrafo"/>
    <w:link w:val="Ttulo2"/>
    <w:uiPriority w:val="9"/>
    <w:rsid w:val="00967892"/>
    <w:rPr>
      <w:rFonts w:asciiTheme="majorHAnsi" w:eastAsiaTheme="majorEastAsia" w:hAnsiTheme="majorHAnsi" w:cstheme="majorBidi"/>
      <w:color w:val="2E74B5" w:themeColor="accent1" w:themeShade="BF"/>
      <w:sz w:val="26"/>
      <w:szCs w:val="26"/>
    </w:rPr>
  </w:style>
  <w:style w:type="paragraph" w:styleId="PargrafodaLista">
    <w:name w:val="List Paragraph"/>
    <w:basedOn w:val="Normal"/>
    <w:uiPriority w:val="34"/>
    <w:qFormat/>
    <w:rsid w:val="00967892"/>
    <w:pPr>
      <w:ind w:left="720"/>
      <w:contextualSpacing/>
    </w:pPr>
  </w:style>
  <w:style w:type="character" w:styleId="Refdecomentrio">
    <w:name w:val="annotation reference"/>
    <w:basedOn w:val="Tipodeletrapredefinidodopargrafo"/>
    <w:uiPriority w:val="99"/>
    <w:semiHidden/>
    <w:unhideWhenUsed/>
    <w:rsid w:val="006B40F3"/>
    <w:rPr>
      <w:sz w:val="16"/>
      <w:szCs w:val="16"/>
    </w:rPr>
  </w:style>
  <w:style w:type="paragraph" w:styleId="Textodecomentrio">
    <w:name w:val="annotation text"/>
    <w:basedOn w:val="Normal"/>
    <w:link w:val="TextodecomentrioCarter"/>
    <w:unhideWhenUsed/>
    <w:rsid w:val="006B40F3"/>
    <w:rPr>
      <w:sz w:val="20"/>
      <w:szCs w:val="20"/>
    </w:rPr>
  </w:style>
  <w:style w:type="character" w:customStyle="1" w:styleId="TextodecomentrioCarter">
    <w:name w:val="Texto de comentário Caráter"/>
    <w:basedOn w:val="Tipodeletrapredefinidodopargrafo"/>
    <w:link w:val="Textodecomentrio"/>
    <w:rsid w:val="006B40F3"/>
    <w:rPr>
      <w:sz w:val="20"/>
      <w:szCs w:val="20"/>
    </w:rPr>
  </w:style>
  <w:style w:type="paragraph" w:styleId="Assuntodecomentrio">
    <w:name w:val="annotation subject"/>
    <w:basedOn w:val="Textodecomentrio"/>
    <w:next w:val="Textodecomentrio"/>
    <w:link w:val="AssuntodecomentrioCarter"/>
    <w:uiPriority w:val="99"/>
    <w:semiHidden/>
    <w:unhideWhenUsed/>
    <w:rsid w:val="006B40F3"/>
    <w:rPr>
      <w:b/>
      <w:bCs/>
    </w:rPr>
  </w:style>
  <w:style w:type="character" w:customStyle="1" w:styleId="AssuntodecomentrioCarter">
    <w:name w:val="Assunto de comentário Caráter"/>
    <w:basedOn w:val="TextodecomentrioCarter"/>
    <w:link w:val="Assuntodecomentrio"/>
    <w:uiPriority w:val="99"/>
    <w:semiHidden/>
    <w:rsid w:val="006B40F3"/>
    <w:rPr>
      <w:b/>
      <w:bCs/>
      <w:sz w:val="20"/>
      <w:szCs w:val="20"/>
    </w:rPr>
  </w:style>
  <w:style w:type="paragraph" w:styleId="Textodebalo">
    <w:name w:val="Balloon Text"/>
    <w:basedOn w:val="Normal"/>
    <w:link w:val="TextodebaloCarter"/>
    <w:uiPriority w:val="99"/>
    <w:semiHidden/>
    <w:unhideWhenUsed/>
    <w:rsid w:val="006B40F3"/>
    <w:pPr>
      <w:spacing w:before="0" w:after="0"/>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B40F3"/>
    <w:rPr>
      <w:rFonts w:ascii="Segoe UI" w:hAnsi="Segoe UI" w:cs="Segoe UI"/>
      <w:sz w:val="18"/>
      <w:szCs w:val="18"/>
    </w:rPr>
  </w:style>
  <w:style w:type="paragraph" w:styleId="Cabealho">
    <w:name w:val="header"/>
    <w:basedOn w:val="Normal"/>
    <w:link w:val="CabealhoCarter"/>
    <w:uiPriority w:val="99"/>
    <w:unhideWhenUsed/>
    <w:rsid w:val="00B65EEE"/>
    <w:pPr>
      <w:tabs>
        <w:tab w:val="center" w:pos="4252"/>
        <w:tab w:val="right" w:pos="8504"/>
      </w:tabs>
      <w:spacing w:before="0" w:after="0"/>
    </w:pPr>
  </w:style>
  <w:style w:type="character" w:customStyle="1" w:styleId="CabealhoCarter">
    <w:name w:val="Cabeçalho Caráter"/>
    <w:basedOn w:val="Tipodeletrapredefinidodopargrafo"/>
    <w:link w:val="Cabealho"/>
    <w:uiPriority w:val="99"/>
    <w:rsid w:val="00B65EEE"/>
  </w:style>
  <w:style w:type="paragraph" w:styleId="Rodap">
    <w:name w:val="footer"/>
    <w:basedOn w:val="Normal"/>
    <w:link w:val="RodapCarter"/>
    <w:uiPriority w:val="99"/>
    <w:unhideWhenUsed/>
    <w:rsid w:val="00B65EEE"/>
    <w:pPr>
      <w:tabs>
        <w:tab w:val="center" w:pos="4252"/>
        <w:tab w:val="right" w:pos="8504"/>
      </w:tabs>
      <w:spacing w:before="0" w:after="0"/>
    </w:pPr>
  </w:style>
  <w:style w:type="character" w:customStyle="1" w:styleId="RodapCarter">
    <w:name w:val="Rodapé Caráter"/>
    <w:basedOn w:val="Tipodeletrapredefinidodopargrafo"/>
    <w:link w:val="Rodap"/>
    <w:uiPriority w:val="99"/>
    <w:rsid w:val="00B65EEE"/>
  </w:style>
  <w:style w:type="paragraph" w:styleId="Reviso">
    <w:name w:val="Revision"/>
    <w:hidden/>
    <w:uiPriority w:val="99"/>
    <w:semiHidden/>
    <w:rsid w:val="009C7266"/>
    <w:pPr>
      <w:spacing w:before="0" w:after="0"/>
      <w:ind w:left="0" w:firstLine="0"/>
    </w:pPr>
  </w:style>
  <w:style w:type="paragraph" w:customStyle="1" w:styleId="Default">
    <w:name w:val="Default"/>
    <w:rsid w:val="00932DB0"/>
    <w:pPr>
      <w:autoSpaceDE w:val="0"/>
      <w:autoSpaceDN w:val="0"/>
      <w:adjustRightInd w:val="0"/>
      <w:spacing w:before="0" w:after="0"/>
      <w:ind w:left="0" w:firstLine="0"/>
    </w:pPr>
    <w:rPr>
      <w:rFonts w:ascii="Times New Roman" w:hAnsi="Times New Roman" w:cs="Times New Roman"/>
      <w:color w:val="000000"/>
      <w:sz w:val="24"/>
      <w:szCs w:val="24"/>
    </w:rPr>
  </w:style>
  <w:style w:type="paragraph" w:styleId="SemEspaamento">
    <w:name w:val="No Spacing"/>
    <w:uiPriority w:val="1"/>
    <w:qFormat/>
    <w:rsid w:val="006205DD"/>
    <w:pPr>
      <w:spacing w:before="0" w:after="0"/>
    </w:pPr>
  </w:style>
  <w:style w:type="character" w:styleId="Mencionar">
    <w:name w:val="Mention"/>
    <w:basedOn w:val="Tipodeletrapredefinidodopargrafo"/>
    <w:uiPriority w:val="99"/>
    <w:unhideWhenUsed/>
    <w:rsid w:val="001211C8"/>
    <w:rPr>
      <w:color w:val="2B579A"/>
      <w:shd w:val="clear" w:color="auto" w:fill="E1DFDD"/>
    </w:rPr>
  </w:style>
  <w:style w:type="paragraph" w:styleId="Ttulo">
    <w:name w:val="Title"/>
    <w:basedOn w:val="Normal"/>
    <w:next w:val="Normal"/>
    <w:link w:val="TtuloCarter"/>
    <w:uiPriority w:val="10"/>
    <w:qFormat/>
    <w:rsid w:val="00737487"/>
    <w:pPr>
      <w:spacing w:before="0" w:after="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737487"/>
    <w:rPr>
      <w:rFonts w:asciiTheme="majorHAnsi" w:eastAsiaTheme="majorEastAsia" w:hAnsiTheme="majorHAnsi" w:cstheme="majorBidi"/>
      <w:spacing w:val="-10"/>
      <w:kern w:val="28"/>
      <w:sz w:val="56"/>
      <w:szCs w:val="56"/>
    </w:rPr>
  </w:style>
  <w:style w:type="character" w:customStyle="1" w:styleId="Ttulo3Carter">
    <w:name w:val="Título 3 Caráter"/>
    <w:basedOn w:val="Tipodeletrapredefinidodopargrafo"/>
    <w:link w:val="Ttulo3"/>
    <w:uiPriority w:val="9"/>
    <w:rsid w:val="00EC48FE"/>
    <w:rPr>
      <w:rFonts w:asciiTheme="majorHAnsi" w:eastAsiaTheme="majorEastAsia" w:hAnsiTheme="majorHAnsi" w:cstheme="majorBidi"/>
      <w:color w:val="1F4D78" w:themeColor="accent1" w:themeShade="7F"/>
      <w:sz w:val="24"/>
      <w:szCs w:val="24"/>
    </w:rPr>
  </w:style>
  <w:style w:type="character" w:customStyle="1" w:styleId="Ttulo4Carter">
    <w:name w:val="Título 4 Caráter"/>
    <w:basedOn w:val="Tipodeletrapredefinidodopargrafo"/>
    <w:link w:val="Ttulo4"/>
    <w:uiPriority w:val="9"/>
    <w:rsid w:val="00486F5F"/>
    <w:rPr>
      <w:rFonts w:asciiTheme="majorHAnsi" w:eastAsiaTheme="majorEastAsia" w:hAnsiTheme="majorHAnsi" w:cstheme="majorBidi"/>
      <w:i/>
      <w:iCs/>
      <w:color w:val="2E74B5" w:themeColor="accent1" w:themeShade="BF"/>
    </w:rPr>
  </w:style>
  <w:style w:type="character" w:styleId="Hiperligao">
    <w:name w:val="Hyperlink"/>
    <w:basedOn w:val="Tipodeletrapredefinidodopargrafo"/>
    <w:uiPriority w:val="99"/>
    <w:unhideWhenUsed/>
    <w:rsid w:val="000A02AA"/>
    <w:rPr>
      <w:color w:val="0563C1" w:themeColor="hyperlink"/>
      <w:u w:val="single"/>
    </w:rPr>
  </w:style>
  <w:style w:type="character" w:styleId="MenoNoResolvida">
    <w:name w:val="Unresolved Mention"/>
    <w:basedOn w:val="Tipodeletrapredefinidodopargrafo"/>
    <w:uiPriority w:val="99"/>
    <w:semiHidden/>
    <w:unhideWhenUsed/>
    <w:rsid w:val="000A02AA"/>
    <w:rPr>
      <w:color w:val="605E5C"/>
      <w:shd w:val="clear" w:color="auto" w:fill="E1DFDD"/>
    </w:rPr>
  </w:style>
  <w:style w:type="table" w:styleId="TabelacomGrelha">
    <w:name w:val="Table Grid"/>
    <w:basedOn w:val="Tabelanormal"/>
    <w:uiPriority w:val="39"/>
    <w:rsid w:val="005315D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uiPriority w:val="99"/>
    <w:rsid w:val="003C177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5650">
      <w:bodyDiv w:val="1"/>
      <w:marLeft w:val="0"/>
      <w:marRight w:val="0"/>
      <w:marTop w:val="0"/>
      <w:marBottom w:val="0"/>
      <w:divBdr>
        <w:top w:val="none" w:sz="0" w:space="0" w:color="auto"/>
        <w:left w:val="none" w:sz="0" w:space="0" w:color="auto"/>
        <w:bottom w:val="none" w:sz="0" w:space="0" w:color="auto"/>
        <w:right w:val="none" w:sz="0" w:space="0" w:color="auto"/>
      </w:divBdr>
    </w:div>
    <w:div w:id="157891027">
      <w:bodyDiv w:val="1"/>
      <w:marLeft w:val="0"/>
      <w:marRight w:val="0"/>
      <w:marTop w:val="0"/>
      <w:marBottom w:val="0"/>
      <w:divBdr>
        <w:top w:val="none" w:sz="0" w:space="0" w:color="auto"/>
        <w:left w:val="none" w:sz="0" w:space="0" w:color="auto"/>
        <w:bottom w:val="none" w:sz="0" w:space="0" w:color="auto"/>
        <w:right w:val="none" w:sz="0" w:space="0" w:color="auto"/>
      </w:divBdr>
    </w:div>
    <w:div w:id="211039777">
      <w:bodyDiv w:val="1"/>
      <w:marLeft w:val="0"/>
      <w:marRight w:val="0"/>
      <w:marTop w:val="0"/>
      <w:marBottom w:val="0"/>
      <w:divBdr>
        <w:top w:val="none" w:sz="0" w:space="0" w:color="auto"/>
        <w:left w:val="none" w:sz="0" w:space="0" w:color="auto"/>
        <w:bottom w:val="none" w:sz="0" w:space="0" w:color="auto"/>
        <w:right w:val="none" w:sz="0" w:space="0" w:color="auto"/>
      </w:divBdr>
    </w:div>
    <w:div w:id="359940444">
      <w:bodyDiv w:val="1"/>
      <w:marLeft w:val="0"/>
      <w:marRight w:val="0"/>
      <w:marTop w:val="0"/>
      <w:marBottom w:val="0"/>
      <w:divBdr>
        <w:top w:val="none" w:sz="0" w:space="0" w:color="auto"/>
        <w:left w:val="none" w:sz="0" w:space="0" w:color="auto"/>
        <w:bottom w:val="none" w:sz="0" w:space="0" w:color="auto"/>
        <w:right w:val="none" w:sz="0" w:space="0" w:color="auto"/>
      </w:divBdr>
    </w:div>
    <w:div w:id="511921186">
      <w:bodyDiv w:val="1"/>
      <w:marLeft w:val="0"/>
      <w:marRight w:val="0"/>
      <w:marTop w:val="0"/>
      <w:marBottom w:val="0"/>
      <w:divBdr>
        <w:top w:val="none" w:sz="0" w:space="0" w:color="auto"/>
        <w:left w:val="none" w:sz="0" w:space="0" w:color="auto"/>
        <w:bottom w:val="none" w:sz="0" w:space="0" w:color="auto"/>
        <w:right w:val="none" w:sz="0" w:space="0" w:color="auto"/>
      </w:divBdr>
    </w:div>
    <w:div w:id="659582878">
      <w:bodyDiv w:val="1"/>
      <w:marLeft w:val="0"/>
      <w:marRight w:val="0"/>
      <w:marTop w:val="0"/>
      <w:marBottom w:val="0"/>
      <w:divBdr>
        <w:top w:val="none" w:sz="0" w:space="0" w:color="auto"/>
        <w:left w:val="none" w:sz="0" w:space="0" w:color="auto"/>
        <w:bottom w:val="none" w:sz="0" w:space="0" w:color="auto"/>
        <w:right w:val="none" w:sz="0" w:space="0" w:color="auto"/>
      </w:divBdr>
    </w:div>
    <w:div w:id="788863316">
      <w:bodyDiv w:val="1"/>
      <w:marLeft w:val="0"/>
      <w:marRight w:val="0"/>
      <w:marTop w:val="0"/>
      <w:marBottom w:val="0"/>
      <w:divBdr>
        <w:top w:val="none" w:sz="0" w:space="0" w:color="auto"/>
        <w:left w:val="none" w:sz="0" w:space="0" w:color="auto"/>
        <w:bottom w:val="none" w:sz="0" w:space="0" w:color="auto"/>
        <w:right w:val="none" w:sz="0" w:space="0" w:color="auto"/>
      </w:divBdr>
    </w:div>
    <w:div w:id="794443994">
      <w:bodyDiv w:val="1"/>
      <w:marLeft w:val="0"/>
      <w:marRight w:val="0"/>
      <w:marTop w:val="0"/>
      <w:marBottom w:val="0"/>
      <w:divBdr>
        <w:top w:val="none" w:sz="0" w:space="0" w:color="auto"/>
        <w:left w:val="none" w:sz="0" w:space="0" w:color="auto"/>
        <w:bottom w:val="none" w:sz="0" w:space="0" w:color="auto"/>
        <w:right w:val="none" w:sz="0" w:space="0" w:color="auto"/>
      </w:divBdr>
    </w:div>
    <w:div w:id="1339650758">
      <w:bodyDiv w:val="1"/>
      <w:marLeft w:val="0"/>
      <w:marRight w:val="0"/>
      <w:marTop w:val="0"/>
      <w:marBottom w:val="0"/>
      <w:divBdr>
        <w:top w:val="none" w:sz="0" w:space="0" w:color="auto"/>
        <w:left w:val="none" w:sz="0" w:space="0" w:color="auto"/>
        <w:bottom w:val="none" w:sz="0" w:space="0" w:color="auto"/>
        <w:right w:val="none" w:sz="0" w:space="0" w:color="auto"/>
      </w:divBdr>
    </w:div>
    <w:div w:id="1381201879">
      <w:bodyDiv w:val="1"/>
      <w:marLeft w:val="0"/>
      <w:marRight w:val="0"/>
      <w:marTop w:val="0"/>
      <w:marBottom w:val="0"/>
      <w:divBdr>
        <w:top w:val="none" w:sz="0" w:space="0" w:color="auto"/>
        <w:left w:val="none" w:sz="0" w:space="0" w:color="auto"/>
        <w:bottom w:val="none" w:sz="0" w:space="0" w:color="auto"/>
        <w:right w:val="none" w:sz="0" w:space="0" w:color="auto"/>
      </w:divBdr>
    </w:div>
    <w:div w:id="1695381662">
      <w:bodyDiv w:val="1"/>
      <w:marLeft w:val="0"/>
      <w:marRight w:val="0"/>
      <w:marTop w:val="0"/>
      <w:marBottom w:val="0"/>
      <w:divBdr>
        <w:top w:val="none" w:sz="0" w:space="0" w:color="auto"/>
        <w:left w:val="none" w:sz="0" w:space="0" w:color="auto"/>
        <w:bottom w:val="none" w:sz="0" w:space="0" w:color="auto"/>
        <w:right w:val="none" w:sz="0" w:space="0" w:color="auto"/>
      </w:divBdr>
    </w:div>
    <w:div w:id="1743067082">
      <w:bodyDiv w:val="1"/>
      <w:marLeft w:val="0"/>
      <w:marRight w:val="0"/>
      <w:marTop w:val="0"/>
      <w:marBottom w:val="0"/>
      <w:divBdr>
        <w:top w:val="none" w:sz="0" w:space="0" w:color="auto"/>
        <w:left w:val="none" w:sz="0" w:space="0" w:color="auto"/>
        <w:bottom w:val="none" w:sz="0" w:space="0" w:color="auto"/>
        <w:right w:val="none" w:sz="0" w:space="0" w:color="auto"/>
      </w:divBdr>
    </w:div>
    <w:div w:id="1800567858">
      <w:bodyDiv w:val="1"/>
      <w:marLeft w:val="0"/>
      <w:marRight w:val="0"/>
      <w:marTop w:val="0"/>
      <w:marBottom w:val="0"/>
      <w:divBdr>
        <w:top w:val="none" w:sz="0" w:space="0" w:color="auto"/>
        <w:left w:val="none" w:sz="0" w:space="0" w:color="auto"/>
        <w:bottom w:val="none" w:sz="0" w:space="0" w:color="auto"/>
        <w:right w:val="none" w:sz="0" w:space="0" w:color="auto"/>
      </w:divBdr>
    </w:div>
    <w:div w:id="2115519735">
      <w:bodyDiv w:val="1"/>
      <w:marLeft w:val="0"/>
      <w:marRight w:val="0"/>
      <w:marTop w:val="0"/>
      <w:marBottom w:val="0"/>
      <w:divBdr>
        <w:top w:val="none" w:sz="0" w:space="0" w:color="auto"/>
        <w:left w:val="none" w:sz="0" w:space="0" w:color="auto"/>
        <w:bottom w:val="none" w:sz="0" w:space="0" w:color="auto"/>
        <w:right w:val="none" w:sz="0" w:space="0" w:color="auto"/>
      </w:divBdr>
    </w:div>
    <w:div w:id="212869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PLUTAO/EGF/06-T&#233;cnica/SIGRE/Procedimento%20Retoma/AppData/Local/Microsoft/Windows/INetCache/ealmeida/AppData/Local/Microsoft/Windows/INetCache/Content.Outlook/QMIQW9F9/mtr@pontoverde.p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2b5829-0923-4f4d-a398-5221c9172f19" xsi:nil="true"/>
    <PublishingExpirationDate xmlns="http://schemas.microsoft.com/sharepoint/v3" xsi:nil="true"/>
    <PublishingStartDate xmlns="http://schemas.microsoft.com/sharepoint/v3" xsi:nil="true"/>
    <lcf76f155ced4ddcb4097134ff3c332f xmlns="b2f0850f-1016-4026-b12c-20c0a6d1b99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AF41A8ED14CAE4A809DB71E4C48CAEF" ma:contentTypeVersion="15" ma:contentTypeDescription="Criar um novo documento." ma:contentTypeScope="" ma:versionID="88ee1929a7906dcab41168de015aefdd">
  <xsd:schema xmlns:xsd="http://www.w3.org/2001/XMLSchema" xmlns:xs="http://www.w3.org/2001/XMLSchema" xmlns:p="http://schemas.microsoft.com/office/2006/metadata/properties" xmlns:ns1="http://schemas.microsoft.com/sharepoint/v3" xmlns:ns2="b2f0850f-1016-4026-b12c-20c0a6d1b99a" xmlns:ns3="912b5829-0923-4f4d-a398-5221c9172f19" targetNamespace="http://schemas.microsoft.com/office/2006/metadata/properties" ma:root="true" ma:fieldsID="65948b52f175543c1bffa3c66b683b4e" ns1:_="" ns2:_="" ns3:_="">
    <xsd:import namespace="http://schemas.microsoft.com/sharepoint/v3"/>
    <xsd:import namespace="b2f0850f-1016-4026-b12c-20c0a6d1b99a"/>
    <xsd:import namespace="912b5829-0923-4f4d-a398-5221c9172f19"/>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e Início do Agendamento" ma:description="A Data de Início de Fim é uma coluna de site criada pela funcionalidade Publicação. É utilizada para indicar a data e a hora em que esta página será mostrada aos visitantes do site pela primeira vez." ma:internalName="PublishingStartDate">
      <xsd:simpleType>
        <xsd:restriction base="dms:Unknown"/>
      </xsd:simpleType>
    </xsd:element>
    <xsd:element name="PublishingExpirationDate" ma:index="9" nillable="true" ma:displayName="Data de Fim do Agendamento" ma:description="A Data de Fim do Agendamento é uma coluna de site criada pela funcionalidade Publicação. É utilizada para indicar a data e a hora em que esta página deixará de ser mostrada aos visitantes do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f0850f-1016-4026-b12c-20c0a6d1b9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m" ma:readOnly="false" ma:fieldId="{5cf76f15-5ced-4ddc-b409-7134ff3c332f}" ma:taxonomyMulti="true" ma:sspId="dd3fcc79-b4cd-4fe7-a1c0-c10c94504ce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2b5829-0923-4f4d-a398-5221c9172f19"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element name="TaxCatchAll" ma:index="18" nillable="true" ma:displayName="Taxonomy Catch All Column" ma:hidden="true" ma:list="{9a1d4b55-c8fc-4192-87f5-5e6c5cb7afee}" ma:internalName="TaxCatchAll" ma:showField="CatchAllData" ma:web="912b5829-0923-4f4d-a398-5221c917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7289A4-579C-4DA7-91E7-373E0161DF53}">
  <ds:schemaRefs>
    <ds:schemaRef ds:uri="http://schemas.openxmlformats.org/officeDocument/2006/bibliography"/>
  </ds:schemaRefs>
</ds:datastoreItem>
</file>

<file path=customXml/itemProps2.xml><?xml version="1.0" encoding="utf-8"?>
<ds:datastoreItem xmlns:ds="http://schemas.openxmlformats.org/officeDocument/2006/customXml" ds:itemID="{BFF2D1D2-1704-4029-A370-0127352CFF45}">
  <ds:schemaRefs>
    <ds:schemaRef ds:uri="http://schemas.microsoft.com/sharepoint/v3/contenttype/forms"/>
  </ds:schemaRefs>
</ds:datastoreItem>
</file>

<file path=customXml/itemProps3.xml><?xml version="1.0" encoding="utf-8"?>
<ds:datastoreItem xmlns:ds="http://schemas.openxmlformats.org/officeDocument/2006/customXml" ds:itemID="{7FB770FA-4A66-495D-8C12-37062565C025}">
  <ds:schemaRefs>
    <ds:schemaRef ds:uri="http://schemas.microsoft.com/office/2006/metadata/properties"/>
    <ds:schemaRef ds:uri="http://schemas.microsoft.com/office/infopath/2007/PartnerControls"/>
    <ds:schemaRef ds:uri="912b5829-0923-4f4d-a398-5221c9172f19"/>
    <ds:schemaRef ds:uri="http://schemas.microsoft.com/sharepoint/v3"/>
    <ds:schemaRef ds:uri="b2f0850f-1016-4026-b12c-20c0a6d1b99a"/>
  </ds:schemaRefs>
</ds:datastoreItem>
</file>

<file path=customXml/itemProps4.xml><?xml version="1.0" encoding="utf-8"?>
<ds:datastoreItem xmlns:ds="http://schemas.openxmlformats.org/officeDocument/2006/customXml" ds:itemID="{2FC2068A-A21F-4953-BED9-5AFA4362A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f0850f-1016-4026-b12c-20c0a6d1b99a"/>
    <ds:schemaRef ds:uri="912b5829-0923-4f4d-a398-5221c917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45</Pages>
  <Words>15237</Words>
  <Characters>82281</Characters>
  <Application>Microsoft Office Word</Application>
  <DocSecurity>8</DocSecurity>
  <Lines>685</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Ramalho</dc:creator>
  <cp:keywords/>
  <cp:lastModifiedBy>Rita Gonçalves</cp:lastModifiedBy>
  <cp:revision>10</cp:revision>
  <cp:lastPrinted>2025-09-04T00:10:00Z</cp:lastPrinted>
  <dcterms:created xsi:type="dcterms:W3CDTF">2026-01-26T17:22:00Z</dcterms:created>
  <dcterms:modified xsi:type="dcterms:W3CDTF">2026-01-27T09:28:00Z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0x0101007AF41A8ED14CAE4A809DB71E4C48CAEF</vt:lpwstr>
  </property>
  <property fmtid="{D5CDD505-2E9C-101B-9397-08002B2CF9AE}" pid="3" name="MediaServiceImageTags">
    <vt:lpwstr/>
  </property>
  <property fmtid="{D5CDD505-2E9C-101B-9397-08002B2CF9AE}" pid="4" name="Order">
    <vt:r8>1200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